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13"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1275715" cy="894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1275715" cy="894080"/>
                    </a:xfrm>
                    <a:prstGeom prst="rect">
                      <a:avLst/>
                    </a:prstGeom>
                    <a:noFill/>
                  </pic:spPr>
                </pic:pic>
              </a:graphicData>
            </a:graphic>
          </wp:anchor>
        </w:drawing>
        <w:drawing>
          <wp:anchor simplePos="0" relativeHeight="251657728" behindDoc="1" locked="0" layoutInCell="0" allowOverlap="1">
            <wp:simplePos x="0" y="0"/>
            <wp:positionH relativeFrom="page">
              <wp:posOffset>5605145</wp:posOffset>
            </wp:positionH>
            <wp:positionV relativeFrom="page">
              <wp:posOffset>34290</wp:posOffset>
            </wp:positionV>
            <wp:extent cx="1846580" cy="9232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1846580" cy="923290"/>
                    </a:xfrm>
                    <a:prstGeom prst="rect">
                      <a:avLst/>
                    </a:prstGeom>
                    <a:noFill/>
                  </pic:spPr>
                </pic:pic>
              </a:graphicData>
            </a:graphic>
          </wp:anchor>
        </w:drawing>
      </w:r>
    </w:p>
    <w:p>
      <w:pPr>
        <w:ind w:left="660"/>
        <w:spacing w:after="0"/>
        <w:rPr>
          <w:sz w:val="20"/>
          <w:szCs w:val="20"/>
          <w:color w:val="auto"/>
        </w:rPr>
      </w:pPr>
      <w:r>
        <w:rPr>
          <w:rFonts w:ascii="Arial" w:cs="Arial" w:eastAsia="Arial" w:hAnsi="Arial"/>
          <w:sz w:val="48"/>
          <w:szCs w:val="48"/>
          <w:color w:val="7E7E7E"/>
        </w:rPr>
        <w:t>REWIND</w:t>
      </w:r>
    </w:p>
    <w:p>
      <w:pPr>
        <w:spacing w:after="0" w:line="187" w:lineRule="exact"/>
        <w:rPr>
          <w:sz w:val="24"/>
          <w:szCs w:val="24"/>
          <w:color w:val="auto"/>
        </w:rPr>
      </w:pPr>
    </w:p>
    <w:p>
      <w:pPr>
        <w:ind w:left="700" w:right="1720"/>
        <w:spacing w:after="0" w:line="303" w:lineRule="auto"/>
        <w:rPr>
          <w:sz w:val="20"/>
          <w:szCs w:val="20"/>
          <w:color w:val="auto"/>
        </w:rPr>
      </w:pPr>
      <w:r>
        <w:rPr>
          <w:rFonts w:ascii="Arial" w:cs="Arial" w:eastAsia="Arial" w:hAnsi="Arial"/>
          <w:sz w:val="48"/>
          <w:szCs w:val="48"/>
          <w:color w:val="7E7E7E"/>
        </w:rPr>
        <w:t>Nyhetsbrev 3 - Transnationellt utbildningstillfälle i Rom</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403860</wp:posOffset>
            </wp:positionH>
            <wp:positionV relativeFrom="paragraph">
              <wp:posOffset>-36830</wp:posOffset>
            </wp:positionV>
            <wp:extent cx="5895975" cy="1238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5895975" cy="123825"/>
                    </a:xfrm>
                    <a:prstGeom prst="rect">
                      <a:avLst/>
                    </a:prstGeom>
                    <a:noFill/>
                  </pic:spPr>
                </pic:pic>
              </a:graphicData>
            </a:graphic>
          </wp:anchor>
        </w:drawing>
      </w:r>
    </w:p>
    <w:p>
      <w:pPr>
        <w:spacing w:after="0" w:line="200" w:lineRule="exact"/>
        <w:rPr>
          <w:sz w:val="24"/>
          <w:szCs w:val="24"/>
          <w:color w:val="auto"/>
        </w:rPr>
      </w:pPr>
    </w:p>
    <w:p>
      <w:pPr>
        <w:spacing w:after="0" w:line="240" w:lineRule="exact"/>
        <w:rPr>
          <w:sz w:val="24"/>
          <w:szCs w:val="24"/>
          <w:color w:val="auto"/>
        </w:rPr>
      </w:pPr>
    </w:p>
    <w:p>
      <w:pPr>
        <w:jc w:val="both"/>
        <w:ind w:left="700" w:right="20"/>
        <w:spacing w:after="0" w:line="327" w:lineRule="auto"/>
        <w:rPr>
          <w:sz w:val="20"/>
          <w:szCs w:val="20"/>
          <w:color w:val="auto"/>
        </w:rPr>
      </w:pPr>
      <w:r>
        <w:rPr>
          <w:rFonts w:ascii="Arial" w:cs="Arial" w:eastAsia="Arial" w:hAnsi="Arial"/>
          <w:sz w:val="20"/>
          <w:szCs w:val="20"/>
          <w:color w:val="auto"/>
        </w:rPr>
        <w:t>I det här nyhetsbrevet kommer vi att dela med oss av de viktigaste lärdomarna och resultaten av vår transnationella personalutbildningsverksamhet (LTTA) i Rom i maj 2024!</w:t>
      </w:r>
    </w:p>
    <w:p>
      <w:pPr>
        <w:spacing w:after="0" w:line="280" w:lineRule="exact"/>
        <w:rPr>
          <w:sz w:val="24"/>
          <w:szCs w:val="24"/>
          <w:color w:val="auto"/>
        </w:rPr>
      </w:pPr>
    </w:p>
    <w:p>
      <w:pPr>
        <w:ind w:left="700"/>
        <w:spacing w:after="0"/>
        <w:rPr>
          <w:sz w:val="20"/>
          <w:szCs w:val="20"/>
          <w:color w:val="auto"/>
        </w:rPr>
      </w:pPr>
      <w:r>
        <w:rPr>
          <w:rFonts w:ascii="Arial Black" w:cs="Arial Black" w:eastAsia="Arial Black" w:hAnsi="Arial Black"/>
          <w:sz w:val="24"/>
          <w:szCs w:val="24"/>
          <w:b w:val="1"/>
          <w:bCs w:val="1"/>
          <w:color w:val="002060"/>
        </w:rPr>
        <w:t>Vad l</w:t>
      </w:r>
      <w:r>
        <w:rPr>
          <w:rFonts w:ascii="Arial" w:cs="Arial" w:eastAsia="Arial" w:hAnsi="Arial"/>
          <w:sz w:val="24"/>
          <w:szCs w:val="24"/>
          <w:color w:val="002060"/>
        </w:rPr>
        <w:t>ä</w:t>
      </w:r>
      <w:r>
        <w:rPr>
          <w:rFonts w:ascii="Arial Black" w:cs="Arial Black" w:eastAsia="Arial Black" w:hAnsi="Arial Black"/>
          <w:sz w:val="24"/>
          <w:szCs w:val="24"/>
          <w:b w:val="1"/>
          <w:bCs w:val="1"/>
          <w:color w:val="002060"/>
        </w:rPr>
        <w:t>rde vi oss och upplevde tillsammans?</w:t>
      </w:r>
    </w:p>
    <w:p>
      <w:pPr>
        <w:spacing w:after="0" w:line="274" w:lineRule="exact"/>
        <w:rPr>
          <w:sz w:val="24"/>
          <w:szCs w:val="24"/>
          <w:color w:val="auto"/>
        </w:rPr>
      </w:pPr>
    </w:p>
    <w:p>
      <w:pPr>
        <w:jc w:val="both"/>
        <w:ind w:left="700" w:right="4480"/>
        <w:spacing w:after="0" w:line="317" w:lineRule="auto"/>
        <w:rPr>
          <w:sz w:val="20"/>
          <w:szCs w:val="20"/>
          <w:color w:val="auto"/>
        </w:rPr>
      </w:pPr>
      <w:r>
        <w:rPr>
          <w:rFonts w:ascii="Arial" w:cs="Arial" w:eastAsia="Arial" w:hAnsi="Arial"/>
          <w:sz w:val="20"/>
          <w:szCs w:val="20"/>
          <w:color w:val="auto"/>
        </w:rPr>
        <w:t xml:space="preserve">Utbildningsprogrammet syftade till att ta fram information och bedömningar om de olika faktorer som underlättar affärskontinuitet, att behålla arbetstillfällen men också sånt som ökar </w:t>
      </w:r>
      <w:r>
        <w:rPr>
          <w:rFonts w:ascii="Arial Black" w:cs="Arial Black" w:eastAsia="Arial Black" w:hAnsi="Arial Black"/>
          <w:sz w:val="20"/>
          <w:szCs w:val="20"/>
          <w:b w:val="1"/>
          <w:bCs w:val="1"/>
          <w:color w:val="auto"/>
        </w:rPr>
        <w:t>f</w:t>
      </w:r>
      <w:r>
        <w:rPr>
          <w:rFonts w:ascii="Arial" w:cs="Arial" w:eastAsia="Arial" w:hAnsi="Arial"/>
          <w:sz w:val="20"/>
          <w:szCs w:val="20"/>
          <w:color w:val="auto"/>
        </w:rPr>
        <w:t>ö</w:t>
      </w:r>
      <w:r>
        <w:rPr>
          <w:rFonts w:ascii="Arial Black" w:cs="Arial Black" w:eastAsia="Arial Black" w:hAnsi="Arial Black"/>
          <w:sz w:val="20"/>
          <w:szCs w:val="20"/>
          <w:b w:val="1"/>
          <w:bCs w:val="1"/>
          <w:color w:val="auto"/>
        </w:rPr>
        <w:t>retagens sociala ansvar</w:t>
      </w:r>
      <w:r>
        <w:rPr>
          <w:rFonts w:ascii="Arial" w:cs="Arial" w:eastAsia="Arial" w:hAnsi="Arial"/>
          <w:sz w:val="20"/>
          <w:szCs w:val="20"/>
          <w:color w:val="auto"/>
        </w:rPr>
        <w:t xml:space="preserve"> (från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3481070</wp:posOffset>
            </wp:positionH>
            <wp:positionV relativeFrom="paragraph">
              <wp:posOffset>-772795</wp:posOffset>
            </wp:positionV>
            <wp:extent cx="2590800" cy="1400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2590800" cy="1400175"/>
                    </a:xfrm>
                    <a:prstGeom prst="rect">
                      <a:avLst/>
                    </a:prstGeom>
                    <a:noFill/>
                  </pic:spPr>
                </pic:pic>
              </a:graphicData>
            </a:graphic>
          </wp:anchor>
        </w:drawing>
      </w:r>
    </w:p>
    <w:p>
      <w:pPr>
        <w:spacing w:after="0" w:line="12" w:lineRule="exact"/>
        <w:rPr>
          <w:sz w:val="24"/>
          <w:szCs w:val="24"/>
          <w:color w:val="auto"/>
        </w:rPr>
      </w:pPr>
    </w:p>
    <w:p>
      <w:pPr>
        <w:jc w:val="both"/>
        <w:ind w:left="700" w:right="4480"/>
        <w:spacing w:after="0" w:line="293" w:lineRule="auto"/>
        <w:rPr>
          <w:rFonts w:ascii="Arial" w:cs="Arial" w:eastAsia="Arial" w:hAnsi="Arial"/>
          <w:sz w:val="20"/>
          <w:szCs w:val="20"/>
          <w:u w:val="single" w:color="auto"/>
          <w:color w:val="1154CC"/>
        </w:rPr>
      </w:pPr>
      <w:hyperlink r:id="rId16">
        <w:r>
          <w:rPr>
            <w:rFonts w:ascii="Arial" w:cs="Arial" w:eastAsia="Arial" w:hAnsi="Arial"/>
            <w:sz w:val="20"/>
            <w:szCs w:val="20"/>
            <w:u w:val="single" w:color="auto"/>
            <w:color w:val="1154CC"/>
          </w:rPr>
          <w:t>jämställdhet mellan könen</w:t>
        </w:r>
        <w:r>
          <w:rPr>
            <w:rFonts w:ascii="Arial" w:cs="Arial" w:eastAsia="Arial" w:hAnsi="Arial"/>
            <w:sz w:val="20"/>
            <w:szCs w:val="20"/>
            <w:color w:val="000000"/>
          </w:rPr>
          <w:t xml:space="preserve"> </w:t>
        </w:r>
      </w:hyperlink>
      <w:r>
        <w:rPr>
          <w:rFonts w:ascii="Arial" w:cs="Arial" w:eastAsia="Arial" w:hAnsi="Arial"/>
          <w:sz w:val="20"/>
          <w:szCs w:val="20"/>
          <w:color w:val="000000"/>
        </w:rPr>
        <w:t>till</w:t>
      </w:r>
      <w:r>
        <w:rPr>
          <w:rFonts w:ascii="Arial" w:cs="Arial" w:eastAsia="Arial" w:hAnsi="Arial"/>
          <w:sz w:val="20"/>
          <w:szCs w:val="20"/>
          <w:u w:val="single" w:color="auto"/>
          <w:color w:val="1154CC"/>
        </w:rPr>
        <w:t xml:space="preserve"> </w:t>
      </w:r>
      <w:hyperlink r:id="rId16">
        <w:r>
          <w:rPr>
            <w:rFonts w:ascii="Arial" w:cs="Arial" w:eastAsia="Arial" w:hAnsi="Arial"/>
            <w:sz w:val="20"/>
            <w:szCs w:val="20"/>
            <w:u w:val="single" w:color="auto"/>
            <w:color w:val="1154CC"/>
          </w:rPr>
          <w:t>hållbarhetspraxis</w:t>
        </w:r>
        <w:r>
          <w:rPr>
            <w:rFonts w:ascii="Arial" w:cs="Arial" w:eastAsia="Arial" w:hAnsi="Arial"/>
            <w:sz w:val="20"/>
            <w:szCs w:val="20"/>
            <w:color w:val="000000"/>
          </w:rPr>
          <w:t>)</w:t>
        </w:r>
      </w:hyperlink>
      <w:r>
        <w:rPr>
          <w:rFonts w:ascii="Arial" w:cs="Arial" w:eastAsia="Arial" w:hAnsi="Arial"/>
          <w:sz w:val="20"/>
          <w:szCs w:val="20"/>
          <w:u w:val="single" w:color="auto"/>
          <w:color w:val="1154CC"/>
        </w:rPr>
        <w:t>.</w:t>
      </w:r>
      <w:r>
        <w:rPr>
          <w:rFonts w:ascii="Arial" w:cs="Arial" w:eastAsia="Arial" w:hAnsi="Arial"/>
          <w:sz w:val="20"/>
          <w:szCs w:val="20"/>
          <w:color w:val="000000"/>
        </w:rPr>
        <w:t xml:space="preserve"> Det var en möjlighet till att stärka vår kompetens och kunskap om</w:t>
      </w:r>
      <w:r>
        <w:rPr>
          <w:rFonts w:ascii="Arial Black" w:cs="Arial Black" w:eastAsia="Arial Black" w:hAnsi="Arial Black"/>
          <w:sz w:val="20"/>
          <w:szCs w:val="20"/>
          <w:color w:val="000000"/>
        </w:rPr>
        <w:t xml:space="preserve"> </w:t>
      </w:r>
      <w:r>
        <w:rPr>
          <w:rFonts w:ascii="Arial Black" w:cs="Arial Black" w:eastAsia="Arial Black" w:hAnsi="Arial Black"/>
          <w:sz w:val="20"/>
          <w:szCs w:val="20"/>
          <w:b w:val="1"/>
          <w:bCs w:val="1"/>
          <w:color w:val="000000"/>
        </w:rPr>
        <w:t>WBO (workers buy-out)</w:t>
      </w:r>
      <w:r>
        <w:rPr>
          <w:rFonts w:ascii="Arial" w:cs="Arial" w:eastAsia="Arial" w:hAnsi="Arial"/>
          <w:sz w:val="20"/>
          <w:szCs w:val="20"/>
          <w:color w:val="000000"/>
        </w:rPr>
        <w:t xml:space="preserve"> och kooperativet</w:t>
      </w:r>
    </w:p>
    <w:p>
      <w:pPr>
        <w:spacing w:after="0" w:line="4" w:lineRule="exact"/>
        <w:rPr>
          <w:sz w:val="20"/>
          <w:szCs w:val="20"/>
          <w:color w:val="auto"/>
        </w:rPr>
      </w:pPr>
    </w:p>
    <w:p>
      <w:pPr>
        <w:jc w:val="both"/>
        <w:ind w:left="700" w:right="20"/>
        <w:spacing w:after="0" w:line="293" w:lineRule="auto"/>
        <w:rPr>
          <w:sz w:val="20"/>
          <w:szCs w:val="20"/>
          <w:color w:val="auto"/>
        </w:rPr>
      </w:pPr>
      <w:r>
        <w:rPr>
          <w:rFonts w:ascii="Arial" w:cs="Arial" w:eastAsia="Arial" w:hAnsi="Arial"/>
          <w:sz w:val="20"/>
          <w:szCs w:val="20"/>
          <w:color w:val="auto"/>
        </w:rPr>
        <w:t>genom italienska erfarenheter och</w:t>
      </w:r>
      <w:r>
        <w:rPr>
          <w:rFonts w:ascii="Arial Black" w:cs="Arial Black" w:eastAsia="Arial Black" w:hAnsi="Arial Black"/>
          <w:sz w:val="20"/>
          <w:szCs w:val="20"/>
          <w:color w:val="auto"/>
        </w:rPr>
        <w:t xml:space="preserve"> </w:t>
      </w:r>
      <w:r>
        <w:rPr>
          <w:rFonts w:ascii="Arial Black" w:cs="Arial Black" w:eastAsia="Arial Black" w:hAnsi="Arial Black"/>
          <w:sz w:val="20"/>
          <w:szCs w:val="20"/>
          <w:b w:val="1"/>
          <w:bCs w:val="1"/>
          <w:color w:val="auto"/>
        </w:rPr>
        <w:t>intressenters vittnesmål</w:t>
      </w:r>
      <w:r>
        <w:rPr>
          <w:rFonts w:ascii="Arial" w:cs="Arial" w:eastAsia="Arial" w:hAnsi="Arial"/>
          <w:sz w:val="20"/>
          <w:szCs w:val="20"/>
          <w:color w:val="auto"/>
        </w:rPr>
        <w:t>. Vi kunde diskutera och reflektera över varje partnerlands verklighet och värdefulla överförbara element för vårt</w:t>
      </w:r>
      <w:r>
        <w:rPr>
          <w:rFonts w:ascii="Arial Black" w:cs="Arial Black" w:eastAsia="Arial Black" w:hAnsi="Arial Black"/>
          <w:sz w:val="20"/>
          <w:szCs w:val="20"/>
          <w:color w:val="auto"/>
        </w:rPr>
        <w:t xml:space="preserve"> </w:t>
      </w:r>
      <w:r>
        <w:rPr>
          <w:rFonts w:ascii="Arial Black" w:cs="Arial Black" w:eastAsia="Arial Black" w:hAnsi="Arial Black"/>
          <w:sz w:val="20"/>
          <w:szCs w:val="20"/>
          <w:b w:val="1"/>
          <w:bCs w:val="1"/>
          <w:color w:val="auto"/>
        </w:rPr>
        <w:t>projekts diversifierade verktyg.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431800</wp:posOffset>
            </wp:positionH>
            <wp:positionV relativeFrom="paragraph">
              <wp:posOffset>88265</wp:posOffset>
            </wp:positionV>
            <wp:extent cx="5765800" cy="10795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extLst>
                    </a:blip>
                    <a:srcRect/>
                    <a:stretch>
                      <a:fillRect/>
                    </a:stretch>
                  </pic:blipFill>
                  <pic:spPr bwMode="auto">
                    <a:xfrm>
                      <a:off x="0" y="0"/>
                      <a:ext cx="5765800" cy="10795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ind w:left="700"/>
        <w:spacing w:after="0"/>
        <w:rPr>
          <w:sz w:val="20"/>
          <w:szCs w:val="20"/>
          <w:color w:val="auto"/>
        </w:rPr>
      </w:pPr>
      <w:r>
        <w:rPr>
          <w:rFonts w:ascii="Arial Black" w:cs="Arial Black" w:eastAsia="Arial Black" w:hAnsi="Arial Black"/>
          <w:sz w:val="20"/>
          <w:szCs w:val="20"/>
          <w:b w:val="1"/>
          <w:bCs w:val="1"/>
          <w:color w:val="auto"/>
        </w:rPr>
        <w:t>STUDIEBES</w:t>
      </w:r>
      <w:r>
        <w:rPr>
          <w:rFonts w:ascii="Arial" w:cs="Arial" w:eastAsia="Arial" w:hAnsi="Arial"/>
          <w:sz w:val="20"/>
          <w:szCs w:val="20"/>
          <w:color w:val="auto"/>
        </w:rPr>
        <w:t>Ö</w:t>
      </w:r>
      <w:r>
        <w:rPr>
          <w:rFonts w:ascii="Arial Black" w:cs="Arial Black" w:eastAsia="Arial Black" w:hAnsi="Arial Black"/>
          <w:sz w:val="20"/>
          <w:szCs w:val="20"/>
          <w:b w:val="1"/>
          <w:bCs w:val="1"/>
          <w:color w:val="auto"/>
        </w:rPr>
        <w:t>K : Fenix Kooperativ</w:t>
      </w:r>
    </w:p>
    <w:p>
      <w:pPr>
        <w:spacing w:after="0" w:line="261" w:lineRule="exact"/>
        <w:rPr>
          <w:sz w:val="20"/>
          <w:szCs w:val="20"/>
          <w:color w:val="auto"/>
        </w:rPr>
      </w:pPr>
    </w:p>
    <w:p>
      <w:pPr>
        <w:jc w:val="both"/>
        <w:ind w:left="2900"/>
        <w:spacing w:after="0" w:line="344" w:lineRule="auto"/>
        <w:rPr>
          <w:rFonts w:ascii="Arial" w:cs="Arial" w:eastAsia="Arial" w:hAnsi="Arial"/>
          <w:sz w:val="20"/>
          <w:szCs w:val="20"/>
          <w:color w:val="auto"/>
        </w:rPr>
      </w:pPr>
      <w:r>
        <w:rPr>
          <w:rFonts w:ascii="Arial" w:cs="Arial" w:eastAsia="Arial" w:hAnsi="Arial"/>
          <w:sz w:val="20"/>
          <w:szCs w:val="20"/>
          <w:color w:val="auto"/>
        </w:rPr>
        <w:t>På den italienska marknaden är</w:t>
      </w:r>
      <w:r>
        <w:rPr>
          <w:rFonts w:ascii="Arial" w:cs="Arial" w:eastAsia="Arial" w:hAnsi="Arial"/>
          <w:sz w:val="20"/>
          <w:szCs w:val="20"/>
          <w:color w:val="1154CC"/>
        </w:rPr>
        <w:t xml:space="preserve"> </w:t>
      </w:r>
      <w:hyperlink r:id="rId18">
        <w:r>
          <w:rPr>
            <w:rFonts w:ascii="Arial" w:cs="Arial" w:eastAsia="Arial" w:hAnsi="Arial"/>
            <w:sz w:val="20"/>
            <w:szCs w:val="20"/>
            <w:color w:val="1154CC"/>
          </w:rPr>
          <w:t>Fenix Pharma</w:t>
        </w:r>
        <w:r>
          <w:rPr>
            <w:rFonts w:ascii="Arial" w:cs="Arial" w:eastAsia="Arial" w:hAnsi="Arial"/>
            <w:sz w:val="20"/>
            <w:szCs w:val="20"/>
            <w:color w:val="auto"/>
          </w:rPr>
          <w:t xml:space="preserve"> </w:t>
        </w:r>
      </w:hyperlink>
      <w:r>
        <w:rPr>
          <w:rFonts w:ascii="Arial" w:cs="Arial" w:eastAsia="Arial" w:hAnsi="Arial"/>
          <w:sz w:val="20"/>
          <w:szCs w:val="20"/>
          <w:color w:val="auto"/>
        </w:rPr>
        <w:t>det första kooperativa företaget som är verksamt inom distribution av läkemedel, medicintekniska produkter och kosttillskott. År 2011 beslutade ett stort multinationellt läkemedelsföretag plötsligt att lämna den europeiska marknaden, vilket var förödande för de anställda. I Italien bestämde sig 40 anställda och fem tidigare chefer för att starta om företaget.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4313555</wp:posOffset>
                </wp:positionH>
                <wp:positionV relativeFrom="paragraph">
                  <wp:posOffset>-1123315</wp:posOffset>
                </wp:positionV>
                <wp:extent cx="120904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9040" cy="4763"/>
                        </a:xfrm>
                        <a:prstGeom prst="line">
                          <a:avLst/>
                        </a:prstGeom>
                        <a:solidFill>
                          <a:srgbClr val="FFFFFF"/>
                        </a:solidFill>
                        <a:ln w="9143">
                          <a:solidFill>
                            <a:srgbClr val="1154CC"/>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9.65pt,-88.4499pt" to="434.85pt,-88.4499pt" o:allowincell="f" strokecolor="#1154CC" strokeweight="0.7199pt"/>
            </w:pict>
          </mc:Fallback>
        </mc:AlternateContent>
        <w:drawing>
          <wp:anchor simplePos="0" relativeHeight="251657728" behindDoc="1" locked="0" layoutInCell="0" allowOverlap="1">
            <wp:simplePos x="0" y="0"/>
            <wp:positionH relativeFrom="column">
              <wp:posOffset>537210</wp:posOffset>
            </wp:positionH>
            <wp:positionV relativeFrom="paragraph">
              <wp:posOffset>-1096645</wp:posOffset>
            </wp:positionV>
            <wp:extent cx="1247775" cy="895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extLst>
                    </a:blip>
                    <a:srcRect/>
                    <a:stretch>
                      <a:fillRect/>
                    </a:stretch>
                  </pic:blipFill>
                  <pic:spPr bwMode="auto">
                    <a:xfrm>
                      <a:off x="0" y="0"/>
                      <a:ext cx="1247775" cy="895350"/>
                    </a:xfrm>
                    <a:prstGeom prst="rect">
                      <a:avLst/>
                    </a:prstGeom>
                    <a:noFill/>
                  </pic:spPr>
                </pic:pic>
              </a:graphicData>
            </a:graphic>
          </wp:anchor>
        </w:drawing>
      </w:r>
    </w:p>
    <w:p>
      <w:pPr>
        <w:spacing w:after="0" w:line="313" w:lineRule="exact"/>
        <w:rPr>
          <w:sz w:val="20"/>
          <w:szCs w:val="20"/>
          <w:color w:val="auto"/>
        </w:rPr>
      </w:pPr>
    </w:p>
    <w:p>
      <w:pPr>
        <w:ind w:left="700" w:right="20"/>
        <w:spacing w:after="0" w:line="329" w:lineRule="auto"/>
        <w:rPr>
          <w:sz w:val="20"/>
          <w:szCs w:val="20"/>
          <w:color w:val="auto"/>
        </w:rPr>
      </w:pPr>
      <w:r>
        <w:rPr>
          <w:rFonts w:ascii="Arial" w:cs="Arial" w:eastAsia="Arial" w:hAnsi="Arial"/>
          <w:sz w:val="20"/>
          <w:szCs w:val="20"/>
          <w:color w:val="auto"/>
        </w:rPr>
        <w:t>De första åren var svåra, men med ett starkt engagemang från anställda i 40–50-årsåldern (alla med lika lön runt 1200€) och frekventa möten internt och med externa experter, kom</w:t>
      </w:r>
    </w:p>
    <w:p>
      <w:pPr>
        <w:spacing w:after="0" w:line="25" w:lineRule="exact"/>
        <w:rPr>
          <w:sz w:val="20"/>
          <w:szCs w:val="20"/>
          <w:color w:val="auto"/>
        </w:rPr>
      </w:pPr>
    </w:p>
    <w:p>
      <w:pPr>
        <w:ind w:right="560" w:firstLine="706"/>
        <w:spacing w:after="0" w:line="227" w:lineRule="auto"/>
        <w:rPr>
          <w:rFonts w:ascii="Arial" w:cs="Arial" w:eastAsia="Arial" w:hAnsi="Arial"/>
          <w:sz w:val="20"/>
          <w:szCs w:val="20"/>
          <w:u w:val="single" w:color="auto"/>
          <w:color w:val="1154CC"/>
        </w:rPr>
      </w:pPr>
      <w:r>
        <w:rPr>
          <w:rFonts w:ascii="Arial" w:cs="Arial" w:eastAsia="Arial" w:hAnsi="Arial"/>
          <w:sz w:val="20"/>
          <w:szCs w:val="20"/>
          <w:color w:val="auto"/>
        </w:rPr>
        <w:t xml:space="preserve">man i gång. Daniela Angher, nu VD för Fenix Pharma-kooperativet, förklarar hur det </w:t>
      </w:r>
      <w:hyperlink r:id="rId20">
        <w:r>
          <w:rPr>
            <w:rFonts w:ascii="Arial" w:cs="Arial" w:eastAsia="Arial" w:hAnsi="Arial"/>
            <w:sz w:val="20"/>
            <w:szCs w:val="20"/>
            <w:u w:val="single" w:color="auto"/>
            <w:color w:val="1154CC"/>
          </w:rPr>
          <w:t>rewindproject.net</w:t>
        </w:r>
      </w:hyperlink>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4995545</wp:posOffset>
            </wp:positionH>
            <wp:positionV relativeFrom="paragraph">
              <wp:posOffset>-202565</wp:posOffset>
            </wp:positionV>
            <wp:extent cx="1990725" cy="4191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extLst>
                    </a:blip>
                    <a:srcRect/>
                    <a:stretch>
                      <a:fillRect/>
                    </a:stretch>
                  </pic:blipFill>
                  <pic:spPr bwMode="auto">
                    <a:xfrm>
                      <a:off x="0" y="0"/>
                      <a:ext cx="1990725" cy="419100"/>
                    </a:xfrm>
                    <a:prstGeom prst="rect">
                      <a:avLst/>
                    </a:prstGeom>
                    <a:noFill/>
                  </pic:spPr>
                </pic:pic>
              </a:graphicData>
            </a:graphic>
          </wp:anchor>
        </w:drawing>
      </w:r>
    </w:p>
    <w:p>
      <w:pPr>
        <w:spacing w:after="0" w:line="63" w:lineRule="exact"/>
        <w:rPr>
          <w:sz w:val="20"/>
          <w:szCs w:val="20"/>
          <w:color w:val="auto"/>
        </w:rPr>
      </w:pPr>
    </w:p>
    <w:p>
      <w:pPr>
        <w:spacing w:after="0"/>
        <w:rPr>
          <w:sz w:val="20"/>
          <w:szCs w:val="20"/>
          <w:color w:val="auto"/>
        </w:rPr>
      </w:pPr>
      <w:r>
        <w:rPr>
          <w:rFonts w:ascii="Trebuchet MS" w:cs="Trebuchet MS" w:eastAsia="Trebuchet MS" w:hAnsi="Trebuchet MS"/>
          <w:sz w:val="18"/>
          <w:szCs w:val="18"/>
          <w:color w:val="auto"/>
        </w:rPr>
        <w:t>Projekt 2022-1-KA220-VET-000088929</w:t>
      </w:r>
    </w:p>
    <w:p>
      <w:pPr>
        <w:sectPr>
          <w:pgSz w:w="11920" w:h="16841" w:orient="portrait"/>
          <w:cols w:equalWidth="0" w:num="1">
            <w:col w:w="9780"/>
          </w:cols>
          <w:pgMar w:left="720" w:top="1440" w:right="1421" w:bottom="0" w:gutter="0" w:footer="0" w:header="0"/>
        </w:sectPr>
      </w:pPr>
    </w:p>
    <w:p>
      <w:pPr>
        <w:spacing w:after="0" w:line="5" w:lineRule="exact"/>
        <w:rPr>
          <w:sz w:val="20"/>
          <w:szCs w:val="20"/>
          <w:color w:val="auto"/>
        </w:rPr>
      </w:pPr>
    </w:p>
    <w:p>
      <w:pPr>
        <w:ind w:left="700"/>
        <w:spacing w:after="0"/>
        <w:rPr>
          <w:sz w:val="20"/>
          <w:szCs w:val="20"/>
          <w:color w:val="auto"/>
        </w:rPr>
      </w:pPr>
      <w:r>
        <w:rPr>
          <w:rFonts w:ascii="Trebuchet MS" w:cs="Trebuchet MS" w:eastAsia="Trebuchet MS" w:hAnsi="Trebuchet MS"/>
          <w:sz w:val="14"/>
          <w:szCs w:val="14"/>
          <w:color w:val="auto"/>
        </w:rPr>
        <w:t>Finansieras av Europeiska unionen. De</w:t>
      </w:r>
      <w:r>
        <w:rPr>
          <w:rFonts w:ascii="Arial" w:cs="Arial" w:eastAsia="Arial" w:hAnsi="Arial"/>
          <w:sz w:val="14"/>
          <w:szCs w:val="14"/>
          <w:color w:val="auto"/>
        </w:rPr>
        <w:t xml:space="preserve"> å</w:t>
      </w:r>
      <w:r>
        <w:rPr>
          <w:rFonts w:ascii="Trebuchet MS" w:cs="Trebuchet MS" w:eastAsia="Trebuchet MS" w:hAnsi="Trebuchet MS"/>
          <w:sz w:val="14"/>
          <w:szCs w:val="14"/>
          <w:color w:val="auto"/>
        </w:rPr>
        <w:t>sikter och</w:t>
      </w:r>
      <w:r>
        <w:rPr>
          <w:rFonts w:ascii="Arial" w:cs="Arial" w:eastAsia="Arial" w:hAnsi="Arial"/>
          <w:sz w:val="14"/>
          <w:szCs w:val="14"/>
          <w:color w:val="auto"/>
        </w:rPr>
        <w:t xml:space="preserve"> å</w:t>
      </w:r>
      <w:r>
        <w:rPr>
          <w:rFonts w:ascii="Trebuchet MS" w:cs="Trebuchet MS" w:eastAsia="Trebuchet MS" w:hAnsi="Trebuchet MS"/>
          <w:sz w:val="14"/>
          <w:szCs w:val="14"/>
          <w:color w:val="auto"/>
        </w:rPr>
        <w:t>sikter som uttrycks</w:t>
      </w:r>
      <w:r>
        <w:rPr>
          <w:rFonts w:ascii="Arial" w:cs="Arial" w:eastAsia="Arial" w:hAnsi="Arial"/>
          <w:sz w:val="14"/>
          <w:szCs w:val="14"/>
          <w:color w:val="auto"/>
        </w:rPr>
        <w:t xml:space="preserve"> ä</w:t>
      </w:r>
      <w:r>
        <w:rPr>
          <w:rFonts w:ascii="Trebuchet MS" w:cs="Trebuchet MS" w:eastAsia="Trebuchet MS" w:hAnsi="Trebuchet MS"/>
          <w:sz w:val="14"/>
          <w:szCs w:val="14"/>
          <w:color w:val="auto"/>
        </w:rPr>
        <w:t>r dock endast f</w:t>
      </w:r>
      <w:r>
        <w:rPr>
          <w:rFonts w:ascii="Arial" w:cs="Arial" w:eastAsia="Arial" w:hAnsi="Arial"/>
          <w:sz w:val="14"/>
          <w:szCs w:val="14"/>
          <w:color w:val="auto"/>
        </w:rPr>
        <w:t>ö</w:t>
      </w:r>
      <w:r>
        <w:rPr>
          <w:rFonts w:ascii="Trebuchet MS" w:cs="Trebuchet MS" w:eastAsia="Trebuchet MS" w:hAnsi="Trebuchet MS"/>
          <w:sz w:val="14"/>
          <w:szCs w:val="14"/>
          <w:color w:val="auto"/>
        </w:rPr>
        <w:t>rfattarens/f</w:t>
      </w:r>
      <w:r>
        <w:rPr>
          <w:rFonts w:ascii="Arial" w:cs="Arial" w:eastAsia="Arial" w:hAnsi="Arial"/>
          <w:sz w:val="14"/>
          <w:szCs w:val="14"/>
          <w:color w:val="auto"/>
        </w:rPr>
        <w:t>ö</w:t>
      </w:r>
      <w:r>
        <w:rPr>
          <w:rFonts w:ascii="Trebuchet MS" w:cs="Trebuchet MS" w:eastAsia="Trebuchet MS" w:hAnsi="Trebuchet MS"/>
          <w:sz w:val="14"/>
          <w:szCs w:val="14"/>
          <w:color w:val="auto"/>
        </w:rPr>
        <w:t>rfattarnas och</w:t>
      </w:r>
      <w:r>
        <w:rPr>
          <w:rFonts w:ascii="Arial" w:cs="Arial" w:eastAsia="Arial" w:hAnsi="Arial"/>
          <w:sz w:val="14"/>
          <w:szCs w:val="14"/>
          <w:color w:val="auto"/>
        </w:rPr>
        <w:t xml:space="preserve"> å</w:t>
      </w:r>
      <w:r>
        <w:rPr>
          <w:rFonts w:ascii="Trebuchet MS" w:cs="Trebuchet MS" w:eastAsia="Trebuchet MS" w:hAnsi="Trebuchet MS"/>
          <w:sz w:val="14"/>
          <w:szCs w:val="14"/>
          <w:color w:val="auto"/>
        </w:rPr>
        <w:t>terspeglar inte</w:t>
      </w:r>
    </w:p>
    <w:p>
      <w:pPr>
        <w:spacing w:after="0" w:line="4" w:lineRule="exact"/>
        <w:rPr>
          <w:sz w:val="20"/>
          <w:szCs w:val="20"/>
          <w:color w:val="auto"/>
        </w:rPr>
      </w:pPr>
    </w:p>
    <w:p>
      <w:pPr>
        <w:ind w:left="700" w:right="100"/>
        <w:spacing w:after="0" w:line="239" w:lineRule="auto"/>
        <w:rPr>
          <w:sz w:val="20"/>
          <w:szCs w:val="20"/>
          <w:color w:val="auto"/>
        </w:rPr>
      </w:pPr>
      <w:r>
        <w:rPr>
          <w:rFonts w:ascii="Trebuchet MS" w:cs="Trebuchet MS" w:eastAsia="Trebuchet MS" w:hAnsi="Trebuchet MS"/>
          <w:sz w:val="14"/>
          <w:szCs w:val="14"/>
          <w:color w:val="auto"/>
        </w:rPr>
        <w:t>n</w:t>
      </w:r>
      <w:r>
        <w:rPr>
          <w:rFonts w:ascii="Arial" w:cs="Arial" w:eastAsia="Arial" w:hAnsi="Arial"/>
          <w:sz w:val="14"/>
          <w:szCs w:val="14"/>
          <w:color w:val="auto"/>
        </w:rPr>
        <w:t>ö</w:t>
      </w:r>
      <w:r>
        <w:rPr>
          <w:rFonts w:ascii="Trebuchet MS" w:cs="Trebuchet MS" w:eastAsia="Trebuchet MS" w:hAnsi="Trebuchet MS"/>
          <w:sz w:val="14"/>
          <w:szCs w:val="14"/>
          <w:color w:val="auto"/>
        </w:rPr>
        <w:t>dv</w:t>
      </w:r>
      <w:r>
        <w:rPr>
          <w:rFonts w:ascii="Arial" w:cs="Arial" w:eastAsia="Arial" w:hAnsi="Arial"/>
          <w:sz w:val="14"/>
          <w:szCs w:val="14"/>
          <w:color w:val="auto"/>
        </w:rPr>
        <w:t>ä</w:t>
      </w:r>
      <w:r>
        <w:rPr>
          <w:rFonts w:ascii="Trebuchet MS" w:cs="Trebuchet MS" w:eastAsia="Trebuchet MS" w:hAnsi="Trebuchet MS"/>
          <w:sz w:val="14"/>
          <w:szCs w:val="14"/>
          <w:color w:val="auto"/>
        </w:rPr>
        <w:t>ndigtvis EU:s eller Europeiska genomf</w:t>
      </w:r>
      <w:r>
        <w:rPr>
          <w:rFonts w:ascii="Arial" w:cs="Arial" w:eastAsia="Arial" w:hAnsi="Arial"/>
          <w:sz w:val="14"/>
          <w:szCs w:val="14"/>
          <w:color w:val="auto"/>
        </w:rPr>
        <w:t>ö</w:t>
      </w:r>
      <w:r>
        <w:rPr>
          <w:rFonts w:ascii="Trebuchet MS" w:cs="Trebuchet MS" w:eastAsia="Trebuchet MS" w:hAnsi="Trebuchet MS"/>
          <w:sz w:val="14"/>
          <w:szCs w:val="14"/>
          <w:color w:val="auto"/>
        </w:rPr>
        <w:t>randeorganet f</w:t>
      </w:r>
      <w:r>
        <w:rPr>
          <w:rFonts w:ascii="Arial" w:cs="Arial" w:eastAsia="Arial" w:hAnsi="Arial"/>
          <w:sz w:val="14"/>
          <w:szCs w:val="14"/>
          <w:color w:val="auto"/>
        </w:rPr>
        <w:t>ö</w:t>
      </w:r>
      <w:r>
        <w:rPr>
          <w:rFonts w:ascii="Trebuchet MS" w:cs="Trebuchet MS" w:eastAsia="Trebuchet MS" w:hAnsi="Trebuchet MS"/>
          <w:sz w:val="14"/>
          <w:szCs w:val="14"/>
          <w:color w:val="auto"/>
        </w:rPr>
        <w:t>r utbildning och kultur (Eacea). Varken Europeiska unionen eller EACEA kan h</w:t>
      </w:r>
      <w:r>
        <w:rPr>
          <w:rFonts w:ascii="Arial" w:cs="Arial" w:eastAsia="Arial" w:hAnsi="Arial"/>
          <w:sz w:val="14"/>
          <w:szCs w:val="14"/>
          <w:color w:val="auto"/>
        </w:rPr>
        <w:t>å</w:t>
      </w:r>
      <w:r>
        <w:rPr>
          <w:rFonts w:ascii="Trebuchet MS" w:cs="Trebuchet MS" w:eastAsia="Trebuchet MS" w:hAnsi="Trebuchet MS"/>
          <w:sz w:val="14"/>
          <w:szCs w:val="14"/>
          <w:color w:val="auto"/>
        </w:rPr>
        <w:t>llas ansvariga f</w:t>
      </w:r>
      <w:r>
        <w:rPr>
          <w:rFonts w:ascii="Arial" w:cs="Arial" w:eastAsia="Arial" w:hAnsi="Arial"/>
          <w:sz w:val="14"/>
          <w:szCs w:val="14"/>
          <w:color w:val="auto"/>
        </w:rPr>
        <w:t>ö</w:t>
      </w:r>
      <w:r>
        <w:rPr>
          <w:rFonts w:ascii="Trebuchet MS" w:cs="Trebuchet MS" w:eastAsia="Trebuchet MS" w:hAnsi="Trebuchet MS"/>
          <w:sz w:val="14"/>
          <w:szCs w:val="14"/>
          <w:color w:val="auto"/>
        </w:rPr>
        <w:t>r dem.</w:t>
      </w:r>
    </w:p>
    <w:p>
      <w:pPr>
        <w:sectPr>
          <w:pgSz w:w="11920" w:h="16841" w:orient="portrait"/>
          <w:cols w:equalWidth="0" w:num="1">
            <w:col w:w="9780"/>
          </w:cols>
          <w:pgMar w:left="720" w:top="1440" w:right="1421" w:bottom="0" w:gutter="0" w:footer="0" w:header="0"/>
          <w:type w:val="continuous"/>
        </w:sectPr>
      </w:pPr>
    </w:p>
    <w:bookmarkStart w:id="1" w:name="page2"/>
    <w:bookmarkEnd w:id="1"/>
    <w:p>
      <w:pPr>
        <w:ind w:firstLine="3"/>
        <w:spacing w:after="0" w:line="269" w:lineRule="auto"/>
        <w:framePr w:w="420" w:h="517" w:wrap="auto" w:vAnchor="page" w:hAnchor="page" w:x="10100" w:y="10304"/>
        <w:rPr>
          <w:rFonts w:ascii="Arial" w:cs="Arial" w:eastAsia="Arial" w:hAnsi="Arial"/>
          <w:sz w:val="20"/>
          <w:szCs w:val="20"/>
          <w:color w:val="auto"/>
        </w:rPr>
      </w:pPr>
      <w:r>
        <w:rPr>
          <w:rFonts w:ascii="Arial" w:cs="Arial" w:eastAsia="Arial" w:hAnsi="Arial"/>
          <w:sz w:val="20"/>
          <w:szCs w:val="20"/>
          <w:color w:val="auto"/>
        </w:rPr>
        <w:t>och och</w:t>
      </w:r>
    </w:p>
    <w:p>
      <w:pPr>
        <w:spacing w:after="0" w:line="164" w:lineRule="exact"/>
        <w:rPr>
          <w:rFonts w:ascii="Arial" w:cs="Arial" w:eastAsia="Arial" w:hAnsi="Arial"/>
          <w:sz w:val="20"/>
          <w:szCs w:val="20"/>
          <w:color w:val="auto"/>
        </w:rPr>
      </w:pPr>
      <w:r>
        <w:rPr>
          <w:rFonts w:ascii="Arial" w:cs="Arial" w:eastAsia="Arial" w:hAnsi="Arial"/>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1275715" cy="894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clrChange>
                        <a:clrFrom>
                          <a:srgbClr val="FFFFFF"/>
                        </a:clrFrom>
                        <a:clrTo>
                          <a:srgbClr val="FFFFFF">
                            <a:alpha val="0"/>
                          </a:srgbClr>
                        </a:clrTo>
                      </a:clrChange>
                      <a:extLst>
                        <a:ext uri="{28A0092B-C50C-407E-A947-70E740481C1C}"/>
                      </a:extLst>
                    </a:blip>
                    <a:srcRect/>
                    <a:stretch>
                      <a:fillRect/>
                    </a:stretch>
                  </pic:blipFill>
                  <pic:spPr bwMode="auto">
                    <a:xfrm>
                      <a:off x="0" y="0"/>
                      <a:ext cx="1275715" cy="894080"/>
                    </a:xfrm>
                    <a:prstGeom prst="rect">
                      <a:avLst/>
                    </a:prstGeom>
                    <a:noFill/>
                  </pic:spPr>
                </pic:pic>
              </a:graphicData>
            </a:graphic>
          </wp:anchor>
        </w:drawing>
        <w:drawing>
          <wp:anchor simplePos="0" relativeHeight="251657728" behindDoc="1" locked="0" layoutInCell="0" allowOverlap="1">
            <wp:simplePos x="0" y="0"/>
            <wp:positionH relativeFrom="page">
              <wp:posOffset>5605145</wp:posOffset>
            </wp:positionH>
            <wp:positionV relativeFrom="page">
              <wp:posOffset>34290</wp:posOffset>
            </wp:positionV>
            <wp:extent cx="1846580" cy="9232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clrChange>
                        <a:clrFrom>
                          <a:srgbClr val="FFFFFF"/>
                        </a:clrFrom>
                        <a:clrTo>
                          <a:srgbClr val="FFFFFF">
                            <a:alpha val="0"/>
                          </a:srgbClr>
                        </a:clrTo>
                      </a:clrChange>
                      <a:extLst>
                        <a:ext uri="{28A0092B-C50C-407E-A947-70E740481C1C}"/>
                      </a:extLst>
                    </a:blip>
                    <a:srcRect/>
                    <a:stretch>
                      <a:fillRect/>
                    </a:stretch>
                  </pic:blipFill>
                  <pic:spPr bwMode="auto">
                    <a:xfrm>
                      <a:off x="0" y="0"/>
                      <a:ext cx="1846580" cy="923290"/>
                    </a:xfrm>
                    <a:prstGeom prst="rect">
                      <a:avLst/>
                    </a:prstGeom>
                    <a:noFill/>
                  </pic:spPr>
                </pic:pic>
              </a:graphicData>
            </a:graphic>
          </wp:anchor>
        </w:drawing>
      </w:r>
    </w:p>
    <w:p>
      <w:pPr>
        <w:jc w:val="both"/>
        <w:ind w:left="520" w:right="200"/>
        <w:spacing w:after="0" w:line="343" w:lineRule="auto"/>
        <w:rPr>
          <w:rFonts w:ascii="Arial" w:cs="Arial" w:eastAsia="Arial" w:hAnsi="Arial"/>
          <w:sz w:val="20"/>
          <w:szCs w:val="20"/>
          <w:color w:val="auto"/>
        </w:rPr>
      </w:pPr>
      <w:r>
        <w:rPr>
          <w:rFonts w:ascii="Arial" w:cs="Arial" w:eastAsia="Arial" w:hAnsi="Arial"/>
          <w:sz w:val="20"/>
          <w:szCs w:val="20"/>
          <w:color w:val="auto"/>
        </w:rPr>
        <w:t>individuella engagemanget och omsorgen om varandra var avgörande (arbetstagare, leverantörer och kunder i win-win-situationer). En viktig aspekt var förändringen av den strategiska visionen. "Om du har varit anställd i hela ditt liv är det en helt annan sak att hitta dig själv i rollen som företagare. Du måste ändra ditt tankesätt, du är den verkliga aktören och inte längre verkställaren. Du måste vara redo att ta dig fram, att ta risker, att inte ta något för givet. Besluten kan då genomföras snabbare”. De drog nytta av Legacoops strategiska stöd och använde de finansiella hävstänger som föreskrivs i</w:t>
      </w:r>
      <w:r>
        <w:rPr>
          <w:rFonts w:ascii="Arial" w:cs="Arial" w:eastAsia="Arial" w:hAnsi="Arial"/>
          <w:sz w:val="20"/>
          <w:szCs w:val="20"/>
          <w:color w:val="1154CC"/>
        </w:rPr>
        <w:t xml:space="preserve"> </w:t>
      </w:r>
      <w:hyperlink r:id="rId24">
        <w:r>
          <w:rPr>
            <w:rFonts w:ascii="Arial" w:cs="Arial" w:eastAsia="Arial" w:hAnsi="Arial"/>
            <w:sz w:val="20"/>
            <w:szCs w:val="20"/>
            <w:u w:val="single" w:color="auto"/>
            <w:color w:val="1154CC"/>
          </w:rPr>
          <w:t>Marcora-lagen</w:t>
        </w:r>
        <w:r>
          <w:rPr>
            <w:rFonts w:ascii="Arial" w:cs="Arial" w:eastAsia="Arial" w:hAnsi="Arial"/>
            <w:sz w:val="20"/>
            <w:szCs w:val="20"/>
            <w:u w:val="single" w:color="auto"/>
            <w:color w:val="auto"/>
          </w:rPr>
          <w:t xml:space="preserve"> </w:t>
        </w:r>
      </w:hyperlink>
      <w:r>
        <w:rPr>
          <w:rFonts w:ascii="Arial" w:cs="Arial" w:eastAsia="Arial" w:hAnsi="Arial"/>
          <w:sz w:val="20"/>
          <w:szCs w:val="20"/>
          <w:color w:val="auto"/>
        </w:rPr>
        <w:t>för att stödja WBO:er i Italien. Kooperativet har idag en balanserad ekonomisk situation, många uppdrag och ett 100-tal anställda.</w:t>
      </w:r>
    </w:p>
    <w:p>
      <w:pPr>
        <w:spacing w:after="0" w:line="200" w:lineRule="exact"/>
        <w:rPr>
          <w:rFonts w:ascii="Arial" w:cs="Arial" w:eastAsia="Arial" w:hAnsi="Arial"/>
          <w:sz w:val="20"/>
          <w:szCs w:val="20"/>
          <w:color w:val="auto"/>
        </w:rPr>
      </w:pPr>
    </w:p>
    <w:p>
      <w:pPr>
        <w:spacing w:after="0" w:line="256" w:lineRule="exact"/>
        <w:rPr>
          <w:rFonts w:ascii="Arial" w:cs="Arial" w:eastAsia="Arial" w:hAnsi="Arial"/>
          <w:sz w:val="20"/>
          <w:szCs w:val="20"/>
          <w:color w:val="auto"/>
        </w:rPr>
      </w:pPr>
    </w:p>
    <w:p>
      <w:pPr>
        <w:ind w:left="700"/>
        <w:spacing w:after="0"/>
        <w:rPr>
          <w:sz w:val="20"/>
          <w:szCs w:val="20"/>
          <w:color w:val="auto"/>
        </w:rPr>
      </w:pPr>
      <w:r>
        <w:rPr>
          <w:rFonts w:ascii="Arial Black" w:cs="Arial Black" w:eastAsia="Arial Black" w:hAnsi="Arial Black"/>
          <w:sz w:val="22"/>
          <w:szCs w:val="22"/>
          <w:b w:val="1"/>
          <w:bCs w:val="1"/>
          <w:color w:val="auto"/>
        </w:rPr>
        <w:t xml:space="preserve">FORSKNING &amp; FAKTA : </w:t>
      </w:r>
      <w:r>
        <w:rPr>
          <w:sz w:val="1"/>
          <w:szCs w:val="1"/>
          <w:color w:val="auto"/>
        </w:rPr>
        <w:drawing>
          <wp:inline distT="0" distB="0" distL="0" distR="0">
            <wp:extent cx="152400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extLst>
                    </a:blip>
                    <a:srcRect/>
                    <a:stretch>
                      <a:fillRect/>
                    </a:stretch>
                  </pic:blipFill>
                  <pic:spPr bwMode="auto">
                    <a:xfrm>
                      <a:off x="0" y="0"/>
                      <a:ext cx="1524000" cy="190500"/>
                    </a:xfrm>
                    <a:prstGeom prst="rect">
                      <a:avLst/>
                    </a:prstGeom>
                    <a:noFill/>
                    <a:ln>
                      <a:noFill/>
                    </a:ln>
                  </pic:spPr>
                </pic:pic>
              </a:graphicData>
            </a:graphic>
          </wp:inline>
        </w:drawing>
      </w:r>
      <w:r>
        <w:rPr>
          <w:rFonts w:ascii="Arial Black" w:cs="Arial Black" w:eastAsia="Arial Black" w:hAnsi="Arial Black"/>
          <w:sz w:val="22"/>
          <w:szCs w:val="22"/>
          <w:b w:val="1"/>
          <w:bCs w:val="1"/>
          <w:color w:val="auto"/>
        </w:rPr>
        <w:t xml:space="preserve"> 35</w:t>
      </w:r>
      <w:r>
        <w:rPr>
          <w:rFonts w:ascii="Arial" w:cs="Arial" w:eastAsia="Arial" w:hAnsi="Arial"/>
          <w:sz w:val="22"/>
          <w:szCs w:val="22"/>
          <w:color w:val="auto"/>
        </w:rPr>
        <w:t xml:space="preserve"> å</w:t>
      </w:r>
      <w:r>
        <w:rPr>
          <w:rFonts w:ascii="Arial Black" w:cs="Arial Black" w:eastAsia="Arial Black" w:hAnsi="Arial Black"/>
          <w:sz w:val="22"/>
          <w:szCs w:val="22"/>
          <w:b w:val="1"/>
          <w:bCs w:val="1"/>
          <w:color w:val="auto"/>
        </w:rPr>
        <w:t>r av WBO som kooperativ</w:t>
      </w:r>
    </w:p>
    <w:p>
      <w:pPr>
        <w:spacing w:after="0" w:line="20" w:lineRule="exact"/>
        <w:rPr>
          <w:rFonts w:ascii="Arial" w:cs="Arial" w:eastAsia="Arial" w:hAnsi="Arial"/>
          <w:sz w:val="20"/>
          <w:szCs w:val="20"/>
          <w:color w:val="auto"/>
        </w:rPr>
      </w:pPr>
      <w:r>
        <w:rPr>
          <w:rFonts w:ascii="Arial" w:cs="Arial" w:eastAsia="Arial" w:hAnsi="Arial"/>
          <w:sz w:val="20"/>
          <w:szCs w:val="20"/>
          <w:color w:val="auto"/>
        </w:rPr>
        <w:drawing>
          <wp:anchor simplePos="0" relativeHeight="251657728" behindDoc="1" locked="0" layoutInCell="0" allowOverlap="1">
            <wp:simplePos x="0" y="0"/>
            <wp:positionH relativeFrom="column">
              <wp:posOffset>691515</wp:posOffset>
            </wp:positionH>
            <wp:positionV relativeFrom="paragraph">
              <wp:posOffset>172085</wp:posOffset>
            </wp:positionV>
            <wp:extent cx="128270" cy="128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extLst>
                    </a:blip>
                    <a:srcRect/>
                    <a:stretch>
                      <a:fillRect/>
                    </a:stretch>
                  </pic:blipFill>
                  <pic:spPr bwMode="auto">
                    <a:xfrm>
                      <a:off x="0" y="0"/>
                      <a:ext cx="128270" cy="128270"/>
                    </a:xfrm>
                    <a:prstGeom prst="rect">
                      <a:avLst/>
                    </a:prstGeom>
                    <a:noFill/>
                  </pic:spPr>
                </pic:pic>
              </a:graphicData>
            </a:graphic>
          </wp:anchor>
        </w:drawing>
      </w:r>
    </w:p>
    <w:p>
      <w:pPr>
        <w:spacing w:after="0" w:line="254" w:lineRule="exact"/>
        <w:rPr>
          <w:rFonts w:ascii="Arial" w:cs="Arial" w:eastAsia="Arial" w:hAnsi="Arial"/>
          <w:sz w:val="20"/>
          <w:szCs w:val="20"/>
          <w:color w:val="auto"/>
        </w:rPr>
      </w:pPr>
    </w:p>
    <w:p>
      <w:pPr>
        <w:ind w:left="1420" w:hanging="9"/>
        <w:spacing w:after="0" w:line="327" w:lineRule="auto"/>
        <w:rPr>
          <w:sz w:val="20"/>
          <w:szCs w:val="20"/>
          <w:color w:val="auto"/>
        </w:rPr>
      </w:pPr>
      <w:r>
        <w:rPr>
          <w:rFonts w:ascii="Arial" w:cs="Arial" w:eastAsia="Arial" w:hAnsi="Arial"/>
          <w:sz w:val="20"/>
          <w:szCs w:val="20"/>
          <w:color w:val="auto"/>
        </w:rPr>
        <w:t>Det är lättare att skapa WBO:er i sektorer med låg kapitalintensitet och sektorer som sysselsätter en kvalificerad/erfaren arbetskraft</w:t>
      </w:r>
    </w:p>
    <w:p>
      <w:pPr>
        <w:spacing w:after="0" w:line="20" w:lineRule="exact"/>
        <w:rPr>
          <w:rFonts w:ascii="Arial" w:cs="Arial" w:eastAsia="Arial" w:hAnsi="Arial"/>
          <w:sz w:val="20"/>
          <w:szCs w:val="20"/>
          <w:color w:val="auto"/>
        </w:rPr>
      </w:pPr>
      <w:r>
        <w:rPr>
          <w:rFonts w:ascii="Arial" w:cs="Arial" w:eastAsia="Arial" w:hAnsi="Arial"/>
          <w:sz w:val="20"/>
          <w:szCs w:val="20"/>
          <w:color w:val="auto"/>
        </w:rPr>
        <w:drawing>
          <wp:anchor simplePos="0" relativeHeight="251657728" behindDoc="1" locked="0" layoutInCell="0" allowOverlap="1">
            <wp:simplePos x="0" y="0"/>
            <wp:positionH relativeFrom="column">
              <wp:posOffset>692150</wp:posOffset>
            </wp:positionH>
            <wp:positionV relativeFrom="paragraph">
              <wp:posOffset>8890</wp:posOffset>
            </wp:positionV>
            <wp:extent cx="128270" cy="128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extLst>
                    </a:blip>
                    <a:srcRect/>
                    <a:stretch>
                      <a:fillRect/>
                    </a:stretch>
                  </pic:blipFill>
                  <pic:spPr bwMode="auto">
                    <a:xfrm>
                      <a:off x="0" y="0"/>
                      <a:ext cx="128270" cy="128270"/>
                    </a:xfrm>
                    <a:prstGeom prst="rect">
                      <a:avLst/>
                    </a:prstGeom>
                    <a:noFill/>
                  </pic:spPr>
                </pic:pic>
              </a:graphicData>
            </a:graphic>
          </wp:anchor>
        </w:drawing>
      </w:r>
    </w:p>
    <w:p>
      <w:pPr>
        <w:ind w:left="1460"/>
        <w:spacing w:after="0"/>
        <w:rPr>
          <w:sz w:val="20"/>
          <w:szCs w:val="20"/>
          <w:color w:val="auto"/>
        </w:rPr>
      </w:pPr>
      <w:r>
        <w:rPr>
          <w:rFonts w:ascii="Arial" w:cs="Arial" w:eastAsia="Arial" w:hAnsi="Arial"/>
          <w:sz w:val="20"/>
          <w:szCs w:val="20"/>
          <w:color w:val="auto"/>
        </w:rPr>
        <w:t>79 % av WBO:erna är verksamma inom tillverkningssektorn</w:t>
      </w:r>
    </w:p>
    <w:p>
      <w:pPr>
        <w:spacing w:after="0" w:line="20" w:lineRule="exact"/>
        <w:rPr>
          <w:rFonts w:ascii="Arial" w:cs="Arial" w:eastAsia="Arial" w:hAnsi="Arial"/>
          <w:sz w:val="20"/>
          <w:szCs w:val="20"/>
          <w:color w:val="auto"/>
        </w:rPr>
      </w:pPr>
      <w:r>
        <w:rPr>
          <w:rFonts w:ascii="Arial" w:cs="Arial" w:eastAsia="Arial" w:hAnsi="Arial"/>
          <w:sz w:val="20"/>
          <w:szCs w:val="20"/>
          <w:color w:val="auto"/>
        </w:rPr>
        <w:drawing>
          <wp:anchor simplePos="0" relativeHeight="251657728" behindDoc="1" locked="0" layoutInCell="0" allowOverlap="1">
            <wp:simplePos x="0" y="0"/>
            <wp:positionH relativeFrom="column">
              <wp:posOffset>691515</wp:posOffset>
            </wp:positionH>
            <wp:positionV relativeFrom="paragraph">
              <wp:posOffset>66675</wp:posOffset>
            </wp:positionV>
            <wp:extent cx="128270" cy="128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extLst>
                    </a:blip>
                    <a:srcRect/>
                    <a:stretch>
                      <a:fillRect/>
                    </a:stretch>
                  </pic:blipFill>
                  <pic:spPr bwMode="auto">
                    <a:xfrm>
                      <a:off x="0" y="0"/>
                      <a:ext cx="128270" cy="128270"/>
                    </a:xfrm>
                    <a:prstGeom prst="rect">
                      <a:avLst/>
                    </a:prstGeom>
                    <a:noFill/>
                  </pic:spPr>
                </pic:pic>
              </a:graphicData>
            </a:graphic>
          </wp:anchor>
        </w:drawing>
      </w:r>
    </w:p>
    <w:p>
      <w:pPr>
        <w:spacing w:after="0" w:line="87" w:lineRule="exact"/>
        <w:rPr>
          <w:rFonts w:ascii="Arial" w:cs="Arial" w:eastAsia="Arial" w:hAnsi="Arial"/>
          <w:sz w:val="20"/>
          <w:szCs w:val="20"/>
          <w:color w:val="auto"/>
        </w:rPr>
      </w:pPr>
    </w:p>
    <w:p>
      <w:pPr>
        <w:ind w:left="1420" w:right="520" w:firstLine="5"/>
        <w:spacing w:after="0" w:line="332" w:lineRule="auto"/>
        <w:rPr>
          <w:sz w:val="20"/>
          <w:szCs w:val="20"/>
          <w:color w:val="auto"/>
        </w:rPr>
      </w:pPr>
      <w:r>
        <w:rPr>
          <w:rFonts w:ascii="Arial" w:cs="Arial" w:eastAsia="Arial" w:hAnsi="Arial"/>
          <w:sz w:val="20"/>
          <w:szCs w:val="20"/>
          <w:color w:val="auto"/>
        </w:rPr>
        <w:t>Livslängden för WBO:er är högre än den genomsnittliga livslängden totalt sett Livslängden och överlevnadsgraden för WBO:er bekräftar effektiviteten i denna aktiva sysselsättningspolitik</w:t>
      </w:r>
    </w:p>
    <w:p>
      <w:pPr>
        <w:spacing w:after="0" w:line="20" w:lineRule="exact"/>
        <w:rPr>
          <w:rFonts w:ascii="Arial" w:cs="Arial" w:eastAsia="Arial" w:hAnsi="Arial"/>
          <w:sz w:val="20"/>
          <w:szCs w:val="20"/>
          <w:color w:val="auto"/>
        </w:rPr>
      </w:pPr>
      <w:r>
        <w:rPr>
          <w:rFonts w:ascii="Arial" w:cs="Arial" w:eastAsia="Arial" w:hAnsi="Arial"/>
          <w:sz w:val="20"/>
          <w:szCs w:val="20"/>
          <w:color w:val="auto"/>
        </w:rPr>
        <mc:AlternateContent>
          <mc:Choice Requires="wps">
            <w:drawing>
              <wp:anchor simplePos="0" relativeHeight="251657728" behindDoc="1" locked="0" layoutInCell="0" allowOverlap="1">
                <wp:simplePos x="0" y="0"/>
                <wp:positionH relativeFrom="column">
                  <wp:posOffset>461645</wp:posOffset>
                </wp:positionH>
                <wp:positionV relativeFrom="paragraph">
                  <wp:posOffset>80010</wp:posOffset>
                </wp:positionV>
                <wp:extent cx="5753100" cy="85725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53100" cy="857250"/>
                        </a:xfrm>
                        <a:prstGeom prst="rect">
                          <a:avLst/>
                        </a:prstGeom>
                        <a:solidFill>
                          <a:srgbClr val="45818E"/>
                        </a:solidFill>
                      </wps:spPr>
                      <wps:bodyPr/>
                    </wps:wsp>
                  </a:graphicData>
                </a:graphic>
              </wp:anchor>
            </w:drawing>
          </mc:Choice>
          <mc:Fallback>
            <w:pict>
              <v:rect id="Shape 15" o:spid="_x0000_s1040" style="position:absolute;margin-left:36.35pt;margin-top:6.3pt;width:453pt;height:6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45818E" stroked="f"/>
            </w:pict>
          </mc:Fallback>
        </mc:AlternateContent>
        <w:drawing>
          <wp:anchor simplePos="0" relativeHeight="251657728" behindDoc="1" locked="0" layoutInCell="0" allowOverlap="1">
            <wp:simplePos x="0" y="0"/>
            <wp:positionH relativeFrom="column">
              <wp:posOffset>692785</wp:posOffset>
            </wp:positionH>
            <wp:positionV relativeFrom="paragraph">
              <wp:posOffset>-398145</wp:posOffset>
            </wp:positionV>
            <wp:extent cx="128905" cy="128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extLst>
                    </a:blip>
                    <a:srcRect/>
                    <a:stretch>
                      <a:fillRect/>
                    </a:stretch>
                  </pic:blipFill>
                  <pic:spPr bwMode="auto">
                    <a:xfrm>
                      <a:off x="0" y="0"/>
                      <a:ext cx="128905" cy="12890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463550</wp:posOffset>
                </wp:positionH>
                <wp:positionV relativeFrom="paragraph">
                  <wp:posOffset>70485</wp:posOffset>
                </wp:positionV>
                <wp:extent cx="0" cy="87630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6300"/>
                        </a:xfrm>
                        <a:prstGeom prst="line">
                          <a:avLst/>
                        </a:prstGeom>
                        <a:solidFill>
                          <a:srgbClr val="FFFFFF"/>
                        </a:solidFill>
                        <a:ln w="12698">
                          <a:solidFill>
                            <a:srgbClr val="2E74B4"/>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5pt,5.55pt" to="36.5pt,74.55pt" o:allowincell="f" strokecolor="#2E74B4" strokeweight="0.9998pt"/>
            </w:pict>
          </mc:Fallback>
        </mc:AlternateContent>
        <mc:AlternateContent>
          <mc:Choice Requires="wps">
            <w:drawing>
              <wp:anchor simplePos="0" relativeHeight="251657728" behindDoc="1" locked="0" layoutInCell="0" allowOverlap="1">
                <wp:simplePos x="0" y="0"/>
                <wp:positionH relativeFrom="column">
                  <wp:posOffset>6216650</wp:posOffset>
                </wp:positionH>
                <wp:positionV relativeFrom="paragraph">
                  <wp:posOffset>70485</wp:posOffset>
                </wp:positionV>
                <wp:extent cx="0" cy="87630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6300"/>
                        </a:xfrm>
                        <a:prstGeom prst="line">
                          <a:avLst/>
                        </a:prstGeom>
                        <a:solidFill>
                          <a:srgbClr val="FFFFFF"/>
                        </a:solidFill>
                        <a:ln w="12698">
                          <a:solidFill>
                            <a:srgbClr val="2E74B4"/>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9.5pt,5.55pt" to="489.5pt,74.55pt" o:allowincell="f" strokecolor="#2E74B4" strokeweight="0.9998pt"/>
            </w:pict>
          </mc:Fallback>
        </mc:AlternateContent>
        <mc:AlternateContent>
          <mc:Choice Requires="wps">
            <w:drawing>
              <wp:anchor simplePos="0" relativeHeight="251657728" behindDoc="1" locked="0" layoutInCell="0" allowOverlap="1">
                <wp:simplePos x="0" y="0"/>
                <wp:positionH relativeFrom="column">
                  <wp:posOffset>457200</wp:posOffset>
                </wp:positionH>
                <wp:positionV relativeFrom="paragraph">
                  <wp:posOffset>76835</wp:posOffset>
                </wp:positionV>
                <wp:extent cx="5765800"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65800" cy="4763"/>
                        </a:xfrm>
                        <a:prstGeom prst="line">
                          <a:avLst/>
                        </a:prstGeom>
                        <a:solidFill>
                          <a:srgbClr val="FFFFFF"/>
                        </a:solidFill>
                        <a:ln w="12698">
                          <a:solidFill>
                            <a:srgbClr val="0462C1"/>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pt,6.05pt" to="490pt,6.05pt" o:allowincell="f" strokecolor="#0462C1" strokeweight="0.9998pt"/>
            </w:pict>
          </mc:Fallback>
        </mc:AlternateContent>
      </w:r>
    </w:p>
    <w:p>
      <w:pPr>
        <w:spacing w:after="0" w:line="276" w:lineRule="exact"/>
        <w:rPr>
          <w:rFonts w:ascii="Arial" w:cs="Arial" w:eastAsia="Arial" w:hAnsi="Arial"/>
          <w:sz w:val="20"/>
          <w:szCs w:val="20"/>
          <w:color w:val="auto"/>
        </w:rPr>
      </w:pPr>
    </w:p>
    <w:p>
      <w:pPr>
        <w:jc w:val="both"/>
        <w:ind w:left="840" w:right="300"/>
        <w:spacing w:after="0" w:line="332" w:lineRule="auto"/>
        <w:rPr>
          <w:sz w:val="20"/>
          <w:szCs w:val="20"/>
          <w:color w:val="auto"/>
        </w:rPr>
      </w:pPr>
      <w:r>
        <w:rPr>
          <w:rFonts w:ascii="Arial" w:cs="Arial" w:eastAsia="Arial" w:hAnsi="Arial"/>
          <w:sz w:val="20"/>
          <w:szCs w:val="20"/>
          <w:color w:val="FFFFFF"/>
        </w:rPr>
        <w:t>Rewind-projektet kommer att genomföra en aktionsforskning som beskriver gynnsamma ekosystem för WBO och policyrekommendationer med hjälp av lokala fallstudier, jämförande data och guidade intervjuer.</w:t>
      </w:r>
    </w:p>
    <w:p>
      <w:pPr>
        <w:spacing w:after="0" w:line="20" w:lineRule="exact"/>
        <w:rPr>
          <w:rFonts w:ascii="Arial" w:cs="Arial" w:eastAsia="Arial" w:hAnsi="Arial"/>
          <w:sz w:val="20"/>
          <w:szCs w:val="20"/>
          <w:color w:val="auto"/>
        </w:rPr>
      </w:pPr>
      <w:r>
        <w:rPr>
          <w:rFonts w:ascii="Arial" w:cs="Arial" w:eastAsia="Arial" w:hAnsi="Arial"/>
          <w:sz w:val="20"/>
          <w:szCs w:val="20"/>
          <w:color w:val="auto"/>
        </w:rPr>
        <mc:AlternateContent>
          <mc:Choice Requires="wps">
            <w:drawing>
              <wp:anchor simplePos="0" relativeHeight="251657728" behindDoc="1" locked="0" layoutInCell="0" allowOverlap="1">
                <wp:simplePos x="0" y="0"/>
                <wp:positionH relativeFrom="column">
                  <wp:posOffset>457200</wp:posOffset>
                </wp:positionH>
                <wp:positionV relativeFrom="paragraph">
                  <wp:posOffset>146050</wp:posOffset>
                </wp:positionV>
                <wp:extent cx="576580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65800" cy="4763"/>
                        </a:xfrm>
                        <a:prstGeom prst="line">
                          <a:avLst/>
                        </a:prstGeom>
                        <a:solidFill>
                          <a:srgbClr val="FFFFFF"/>
                        </a:solidFill>
                        <a:ln w="12698">
                          <a:solidFill>
                            <a:srgbClr val="0462C1"/>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pt,11.5pt" to="490pt,11.5pt" o:allowincell="f" strokecolor="#0462C1" strokeweight="0.9998pt"/>
            </w:pict>
          </mc:Fallback>
        </mc:AlternateContent>
      </w:r>
    </w:p>
    <w:p>
      <w:pPr>
        <w:spacing w:after="0" w:line="200" w:lineRule="exact"/>
        <w:rPr>
          <w:rFonts w:ascii="Arial" w:cs="Arial" w:eastAsia="Arial" w:hAnsi="Arial"/>
          <w:sz w:val="20"/>
          <w:szCs w:val="20"/>
          <w:color w:val="auto"/>
        </w:rPr>
      </w:pPr>
    </w:p>
    <w:p>
      <w:pPr>
        <w:spacing w:after="0" w:line="207" w:lineRule="exact"/>
        <w:rPr>
          <w:rFonts w:ascii="Arial" w:cs="Arial" w:eastAsia="Arial" w:hAnsi="Arial"/>
          <w:sz w:val="20"/>
          <w:szCs w:val="20"/>
          <w:color w:val="auto"/>
        </w:rPr>
      </w:pPr>
    </w:p>
    <w:p>
      <w:pPr>
        <w:ind w:left="700"/>
        <w:spacing w:after="0"/>
        <w:rPr>
          <w:sz w:val="20"/>
          <w:szCs w:val="20"/>
          <w:color w:val="auto"/>
        </w:rPr>
      </w:pPr>
      <w:r>
        <w:rPr>
          <w:rFonts w:ascii="Arial Black" w:cs="Arial Black" w:eastAsia="Arial Black" w:hAnsi="Arial Black"/>
          <w:sz w:val="26"/>
          <w:szCs w:val="26"/>
          <w:b w:val="1"/>
          <w:bCs w:val="1"/>
          <w:color w:val="002060"/>
        </w:rPr>
        <w:t>Vad arbetade vi med och delade tillsammans?</w:t>
      </w:r>
    </w:p>
    <w:p>
      <w:pPr>
        <w:spacing w:after="0" w:line="280" w:lineRule="exact"/>
        <w:rPr>
          <w:rFonts w:ascii="Arial" w:cs="Arial" w:eastAsia="Arial" w:hAnsi="Arial"/>
          <w:sz w:val="20"/>
          <w:szCs w:val="20"/>
          <w:color w:val="auto"/>
        </w:rPr>
      </w:pPr>
    </w:p>
    <w:p>
      <w:pPr>
        <w:jc w:val="both"/>
        <w:ind w:left="5860" w:right="200"/>
        <w:spacing w:after="0" w:line="282" w:lineRule="auto"/>
        <w:rPr>
          <w:sz w:val="20"/>
          <w:szCs w:val="20"/>
          <w:color w:val="auto"/>
        </w:rPr>
      </w:pPr>
      <w:r>
        <w:rPr>
          <w:rFonts w:ascii="Arial" w:cs="Arial" w:eastAsia="Arial" w:hAnsi="Arial"/>
          <w:sz w:val="20"/>
          <w:szCs w:val="20"/>
          <w:color w:val="auto"/>
        </w:rPr>
        <w:t>Det transnationella utbildningstillfället syftade också till att</w:t>
      </w:r>
      <w:r>
        <w:rPr>
          <w:rFonts w:ascii="Arial Black" w:cs="Arial Black" w:eastAsia="Arial Black" w:hAnsi="Arial Black"/>
          <w:sz w:val="20"/>
          <w:szCs w:val="20"/>
          <w:color w:val="auto"/>
        </w:rPr>
        <w:t xml:space="preserve"> </w:t>
      </w:r>
      <w:r>
        <w:rPr>
          <w:rFonts w:ascii="Arial Black" w:cs="Arial Black" w:eastAsia="Arial Black" w:hAnsi="Arial Black"/>
          <w:sz w:val="20"/>
          <w:szCs w:val="20"/>
          <w:b w:val="1"/>
          <w:bCs w:val="1"/>
          <w:color w:val="auto"/>
        </w:rPr>
        <w:t>bygga upp digitala</w:t>
      </w:r>
    </w:p>
    <w:p>
      <w:pPr>
        <w:spacing w:after="0" w:line="20" w:lineRule="exact"/>
        <w:rPr>
          <w:rFonts w:ascii="Arial" w:cs="Arial" w:eastAsia="Arial" w:hAnsi="Arial"/>
          <w:sz w:val="20"/>
          <w:szCs w:val="20"/>
          <w:color w:val="auto"/>
        </w:rPr>
      </w:pPr>
      <w:r>
        <w:rPr>
          <w:rFonts w:ascii="Arial" w:cs="Arial" w:eastAsia="Arial" w:hAnsi="Arial"/>
          <w:sz w:val="20"/>
          <w:szCs w:val="20"/>
          <w:color w:val="auto"/>
        </w:rPr>
        <w:drawing>
          <wp:anchor simplePos="0" relativeHeight="251657728" behindDoc="1" locked="0" layoutInCell="0" allowOverlap="1">
            <wp:simplePos x="0" y="0"/>
            <wp:positionH relativeFrom="column">
              <wp:posOffset>441960</wp:posOffset>
            </wp:positionH>
            <wp:positionV relativeFrom="paragraph">
              <wp:posOffset>-128905</wp:posOffset>
            </wp:positionV>
            <wp:extent cx="3162300" cy="163830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extLst>
                    </a:blip>
                    <a:srcRect/>
                    <a:stretch>
                      <a:fillRect/>
                    </a:stretch>
                  </pic:blipFill>
                  <pic:spPr bwMode="auto">
                    <a:xfrm>
                      <a:off x="0" y="0"/>
                      <a:ext cx="3162300" cy="1638300"/>
                    </a:xfrm>
                    <a:prstGeom prst="rect">
                      <a:avLst/>
                    </a:prstGeom>
                    <a:noFill/>
                  </pic:spPr>
                </pic:pic>
              </a:graphicData>
            </a:graphic>
          </wp:anchor>
        </w:drawing>
      </w:r>
    </w:p>
    <w:p>
      <w:pPr>
        <w:spacing w:after="0" w:line="36" w:lineRule="exact"/>
        <w:rPr>
          <w:rFonts w:ascii="Arial" w:cs="Arial" w:eastAsia="Arial" w:hAnsi="Arial"/>
          <w:sz w:val="20"/>
          <w:szCs w:val="20"/>
          <w:color w:val="auto"/>
        </w:rPr>
      </w:pPr>
    </w:p>
    <w:p>
      <w:pPr>
        <w:ind w:left="5860"/>
        <w:spacing w:after="0"/>
        <w:tabs>
          <w:tab w:leader="none" w:pos="7400" w:val="left"/>
          <w:tab w:leader="none" w:pos="8000" w:val="left"/>
        </w:tabs>
        <w:rPr>
          <w:sz w:val="20"/>
          <w:szCs w:val="20"/>
          <w:color w:val="auto"/>
        </w:rPr>
      </w:pPr>
      <w:r>
        <w:rPr>
          <w:rFonts w:ascii="Arial Black" w:cs="Arial Black" w:eastAsia="Arial Black" w:hAnsi="Arial Black"/>
          <w:sz w:val="20"/>
          <w:szCs w:val="20"/>
          <w:b w:val="1"/>
          <w:bCs w:val="1"/>
          <w:color w:val="auto"/>
        </w:rPr>
        <w:t>f</w:t>
      </w:r>
      <w:r>
        <w:rPr>
          <w:rFonts w:ascii="Arial" w:cs="Arial" w:eastAsia="Arial" w:hAnsi="Arial"/>
          <w:sz w:val="20"/>
          <w:szCs w:val="20"/>
          <w:color w:val="auto"/>
        </w:rPr>
        <w:t>ä</w:t>
      </w:r>
      <w:r>
        <w:rPr>
          <w:rFonts w:ascii="Arial Black" w:cs="Arial Black" w:eastAsia="Arial Black" w:hAnsi="Arial Black"/>
          <w:sz w:val="20"/>
          <w:szCs w:val="20"/>
          <w:b w:val="1"/>
          <w:bCs w:val="1"/>
          <w:color w:val="auto"/>
        </w:rPr>
        <w:t>rdigheter</w:t>
      </w:r>
      <w:r>
        <w:rPr>
          <w:sz w:val="20"/>
          <w:szCs w:val="20"/>
          <w:color w:val="auto"/>
        </w:rPr>
        <w:tab/>
      </w:r>
      <w:r>
        <w:rPr>
          <w:rFonts w:ascii="Arial" w:cs="Arial" w:eastAsia="Arial" w:hAnsi="Arial"/>
          <w:sz w:val="20"/>
          <w:szCs w:val="20"/>
          <w:color w:val="auto"/>
        </w:rPr>
        <w:t>för</w:t>
      </w:r>
      <w:r>
        <w:rPr>
          <w:sz w:val="20"/>
          <w:szCs w:val="20"/>
          <w:color w:val="auto"/>
        </w:rPr>
        <w:tab/>
      </w:r>
      <w:r>
        <w:rPr>
          <w:rFonts w:ascii="Arial" w:cs="Arial" w:eastAsia="Arial" w:hAnsi="Arial"/>
          <w:sz w:val="20"/>
          <w:szCs w:val="20"/>
          <w:color w:val="auto"/>
        </w:rPr>
        <w:t>utformning</w:t>
      </w:r>
    </w:p>
    <w:p>
      <w:pPr>
        <w:spacing w:after="0" w:line="111" w:lineRule="exact"/>
        <w:rPr>
          <w:rFonts w:ascii="Arial" w:cs="Arial" w:eastAsia="Arial" w:hAnsi="Arial"/>
          <w:sz w:val="20"/>
          <w:szCs w:val="20"/>
          <w:color w:val="auto"/>
        </w:rPr>
      </w:pPr>
    </w:p>
    <w:p>
      <w:pPr>
        <w:ind w:left="5860"/>
        <w:spacing w:after="0"/>
        <w:tabs>
          <w:tab w:leader="none" w:pos="7200" w:val="left"/>
          <w:tab w:leader="none" w:pos="7820" w:val="left"/>
        </w:tabs>
        <w:rPr>
          <w:sz w:val="20"/>
          <w:szCs w:val="20"/>
          <w:color w:val="auto"/>
        </w:rPr>
      </w:pPr>
      <w:r>
        <w:rPr>
          <w:rFonts w:ascii="Arial" w:cs="Arial" w:eastAsia="Arial" w:hAnsi="Arial"/>
          <w:sz w:val="20"/>
          <w:szCs w:val="20"/>
          <w:color w:val="auto"/>
        </w:rPr>
        <w:t>utveckling</w:t>
      </w:r>
      <w:r>
        <w:rPr>
          <w:sz w:val="20"/>
          <w:szCs w:val="20"/>
          <w:color w:val="auto"/>
        </w:rPr>
        <w:tab/>
      </w:r>
      <w:r>
        <w:rPr>
          <w:rFonts w:ascii="Arial" w:cs="Arial" w:eastAsia="Arial" w:hAnsi="Arial"/>
          <w:sz w:val="20"/>
          <w:szCs w:val="20"/>
          <w:color w:val="auto"/>
        </w:rPr>
        <w:t>av</w:t>
      </w:r>
      <w:r>
        <w:rPr>
          <w:sz w:val="20"/>
          <w:szCs w:val="20"/>
          <w:color w:val="auto"/>
        </w:rPr>
        <w:tab/>
      </w:r>
      <w:r>
        <w:rPr>
          <w:rFonts w:ascii="Arial" w:cs="Arial" w:eastAsia="Arial" w:hAnsi="Arial"/>
          <w:sz w:val="20"/>
          <w:szCs w:val="20"/>
          <w:color w:val="auto"/>
        </w:rPr>
        <w:t>onlinekurser</w:t>
      </w:r>
    </w:p>
    <w:p>
      <w:pPr>
        <w:spacing w:after="0" w:line="87" w:lineRule="exact"/>
        <w:rPr>
          <w:rFonts w:ascii="Arial" w:cs="Arial" w:eastAsia="Arial" w:hAnsi="Arial"/>
          <w:sz w:val="20"/>
          <w:szCs w:val="20"/>
          <w:color w:val="auto"/>
        </w:rPr>
      </w:pPr>
    </w:p>
    <w:p>
      <w:pPr>
        <w:jc w:val="both"/>
        <w:ind w:left="5860" w:right="200"/>
        <w:spacing w:after="0" w:line="322" w:lineRule="auto"/>
        <w:rPr>
          <w:sz w:val="20"/>
          <w:szCs w:val="20"/>
          <w:color w:val="auto"/>
        </w:rPr>
      </w:pPr>
      <w:r>
        <w:rPr>
          <w:rFonts w:ascii="Arial" w:cs="Arial" w:eastAsia="Arial" w:hAnsi="Arial"/>
          <w:sz w:val="20"/>
          <w:szCs w:val="20"/>
          <w:color w:val="auto"/>
        </w:rPr>
        <w:t>onlinetjänster. Personalutbildningen erbjöd också ett tillfälle att brainstorma om våra verktyg, hur vi kan stödja eleverna, hur vi kan göra den interaktiva portalen mer attraktiv,</w:t>
      </w:r>
      <w:r>
        <w:rPr>
          <w:rFonts w:ascii="Arial Black" w:cs="Arial Black" w:eastAsia="Arial Black" w:hAnsi="Arial Black"/>
          <w:sz w:val="20"/>
          <w:szCs w:val="20"/>
          <w:color w:val="auto"/>
        </w:rPr>
        <w:t xml:space="preserve"> </w:t>
      </w:r>
      <w:r>
        <w:rPr>
          <w:rFonts w:ascii="Arial Black" w:cs="Arial Black" w:eastAsia="Arial Black" w:hAnsi="Arial Black"/>
          <w:sz w:val="20"/>
          <w:szCs w:val="20"/>
          <w:b w:val="1"/>
          <w:bCs w:val="1"/>
          <w:color w:val="auto"/>
        </w:rPr>
        <w:t>dela moduler</w:t>
      </w:r>
      <w:r>
        <w:rPr>
          <w:rFonts w:ascii="Arial" w:cs="Arial" w:eastAsia="Arial" w:hAnsi="Arial"/>
          <w:sz w:val="20"/>
          <w:szCs w:val="20"/>
          <w:color w:val="auto"/>
        </w:rPr>
        <w:t>, innehåll och videor som skapats online.</w:t>
      </w:r>
    </w:p>
    <w:p>
      <w:pPr>
        <w:spacing w:after="0" w:line="20" w:lineRule="exact"/>
        <w:rPr>
          <w:rFonts w:ascii="Arial" w:cs="Arial" w:eastAsia="Arial" w:hAnsi="Arial"/>
          <w:sz w:val="20"/>
          <w:szCs w:val="20"/>
          <w:color w:val="auto"/>
        </w:rPr>
      </w:pPr>
      <w:r>
        <w:rPr>
          <w:rFonts w:ascii="Arial" w:cs="Arial" w:eastAsia="Arial" w:hAnsi="Arial"/>
          <w:sz w:val="20"/>
          <w:szCs w:val="20"/>
          <w:color w:val="auto"/>
        </w:rPr>
        <mc:AlternateContent>
          <mc:Choice Requires="wps">
            <w:drawing>
              <wp:anchor simplePos="0" relativeHeight="251657728" behindDoc="1" locked="0" layoutInCell="0" allowOverlap="1">
                <wp:simplePos x="0" y="0"/>
                <wp:positionH relativeFrom="column">
                  <wp:posOffset>431800</wp:posOffset>
                </wp:positionH>
                <wp:positionV relativeFrom="paragraph">
                  <wp:posOffset>62230</wp:posOffset>
                </wp:positionV>
                <wp:extent cx="5765800" cy="86360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65800" cy="863600"/>
                        </a:xfrm>
                        <a:prstGeom prst="rect">
                          <a:avLst/>
                        </a:prstGeom>
                        <a:solidFill>
                          <a:srgbClr val="FFD966"/>
                        </a:solidFill>
                      </wps:spPr>
                      <wps:bodyPr/>
                    </wps:wsp>
                  </a:graphicData>
                </a:graphic>
              </wp:anchor>
            </w:drawing>
          </mc:Choice>
          <mc:Fallback>
            <w:pict>
              <v:rect id="Shape 22" o:spid="_x0000_s1047" style="position:absolute;margin-left:34pt;margin-top:4.9pt;width:454pt;height:6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FD966" stroked="f"/>
            </w:pict>
          </mc:Fallback>
        </mc:AlternateContent>
      </w:r>
    </w:p>
    <w:p>
      <w:pPr>
        <w:spacing w:after="0" w:line="203" w:lineRule="exact"/>
        <w:rPr>
          <w:rFonts w:ascii="Arial" w:cs="Arial" w:eastAsia="Arial" w:hAnsi="Arial"/>
          <w:sz w:val="20"/>
          <w:szCs w:val="20"/>
          <w:color w:val="auto"/>
        </w:rPr>
      </w:pPr>
    </w:p>
    <w:p>
      <w:pPr>
        <w:ind w:left="800"/>
        <w:spacing w:after="0"/>
        <w:rPr>
          <w:sz w:val="20"/>
          <w:szCs w:val="20"/>
          <w:color w:val="auto"/>
        </w:rPr>
      </w:pPr>
      <w:r>
        <w:rPr>
          <w:rFonts w:ascii="Arial Black" w:cs="Arial Black" w:eastAsia="Arial Black" w:hAnsi="Arial Black"/>
          <w:sz w:val="32"/>
          <w:szCs w:val="32"/>
          <w:b w:val="1"/>
          <w:bCs w:val="1"/>
          <w:color w:val="auto"/>
        </w:rPr>
        <w:t>NYHET!</w:t>
      </w:r>
      <w:r>
        <w:rPr>
          <w:rFonts w:ascii="Arial" w:cs="Arial" w:eastAsia="Arial" w:hAnsi="Arial"/>
          <w:sz w:val="25"/>
          <w:szCs w:val="25"/>
          <w:color w:val="auto"/>
        </w:rPr>
        <w:t xml:space="preserve"> Plattformen för e-lärande är redo att användas. Du kan</w:t>
      </w:r>
    </w:p>
    <w:p>
      <w:pPr>
        <w:spacing w:after="0" w:line="140" w:lineRule="exact"/>
        <w:rPr>
          <w:rFonts w:ascii="Arial" w:cs="Arial" w:eastAsia="Arial" w:hAnsi="Arial"/>
          <w:sz w:val="20"/>
          <w:szCs w:val="20"/>
          <w:color w:val="auto"/>
        </w:rPr>
      </w:pPr>
    </w:p>
    <w:p>
      <w:pPr>
        <w:ind w:left="800"/>
        <w:spacing w:after="0"/>
        <w:rPr>
          <w:rFonts w:ascii="Arial" w:cs="Arial" w:eastAsia="Arial" w:hAnsi="Arial"/>
          <w:sz w:val="26"/>
          <w:szCs w:val="26"/>
          <w:color w:val="auto"/>
        </w:rPr>
      </w:pPr>
      <w:r>
        <w:rPr>
          <w:rFonts w:ascii="Arial" w:cs="Arial" w:eastAsia="Arial" w:hAnsi="Arial"/>
          <w:sz w:val="26"/>
          <w:szCs w:val="26"/>
          <w:color w:val="auto"/>
        </w:rPr>
        <w:t>nu skapa din egen profil!</w:t>
      </w:r>
      <w:r>
        <w:rPr>
          <w:rFonts w:ascii="Arial" w:cs="Arial" w:eastAsia="Arial" w:hAnsi="Arial"/>
          <w:sz w:val="26"/>
          <w:szCs w:val="26"/>
          <w:color w:val="0000FF"/>
        </w:rPr>
        <w:t xml:space="preserve">  </w:t>
      </w:r>
      <w:hyperlink r:id="rId31">
        <w:r>
          <w:rPr>
            <w:rFonts w:ascii="Arial" w:cs="Arial" w:eastAsia="Arial" w:hAnsi="Arial"/>
            <w:sz w:val="26"/>
            <w:szCs w:val="26"/>
            <w:u w:val="single" w:color="auto"/>
            <w:color w:val="0000FF"/>
          </w:rPr>
          <w:t>https://rewind.disruptia.es/</w:t>
        </w:r>
      </w:hyperlink>
    </w:p>
    <w:p>
      <w:pPr>
        <w:spacing w:after="0" w:line="20" w:lineRule="exact"/>
        <w:rPr>
          <w:rFonts w:ascii="Arial" w:cs="Arial" w:eastAsia="Arial" w:hAnsi="Arial"/>
          <w:sz w:val="20"/>
          <w:szCs w:val="20"/>
          <w:color w:val="auto"/>
        </w:rPr>
      </w:pPr>
      <w:r>
        <w:rPr>
          <w:rFonts w:ascii="Arial" w:cs="Arial" w:eastAsia="Arial" w:hAnsi="Arial"/>
          <w:sz w:val="20"/>
          <w:szCs w:val="20"/>
          <w:color w:val="auto"/>
        </w:rPr>
        <w:drawing>
          <wp:anchor simplePos="0" relativeHeight="251657728" behindDoc="1" locked="0" layoutInCell="0" allowOverlap="1">
            <wp:simplePos x="0" y="0"/>
            <wp:positionH relativeFrom="column">
              <wp:posOffset>4995545</wp:posOffset>
            </wp:positionH>
            <wp:positionV relativeFrom="paragraph">
              <wp:posOffset>854075</wp:posOffset>
            </wp:positionV>
            <wp:extent cx="1990725" cy="4191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extLst>
                    </a:blip>
                    <a:srcRect/>
                    <a:stretch>
                      <a:fillRect/>
                    </a:stretch>
                  </pic:blipFill>
                  <pic:spPr bwMode="auto">
                    <a:xfrm>
                      <a:off x="0" y="0"/>
                      <a:ext cx="1990725" cy="419100"/>
                    </a:xfrm>
                    <a:prstGeom prst="rect">
                      <a:avLst/>
                    </a:prstGeom>
                    <a:noFill/>
                  </pic:spPr>
                </pic:pic>
              </a:graphicData>
            </a:graphic>
          </wp:anchor>
        </w:drawing>
      </w:r>
    </w:p>
    <w:p>
      <w:pPr>
        <w:spacing w:after="0" w:line="200" w:lineRule="exact"/>
        <w:rPr>
          <w:rFonts w:ascii="Arial" w:cs="Arial" w:eastAsia="Arial" w:hAnsi="Arial"/>
          <w:sz w:val="20"/>
          <w:szCs w:val="20"/>
          <w:color w:val="auto"/>
        </w:rPr>
      </w:pPr>
    </w:p>
    <w:p>
      <w:pPr>
        <w:spacing w:after="0" w:line="200" w:lineRule="exact"/>
        <w:rPr>
          <w:rFonts w:ascii="Arial" w:cs="Arial" w:eastAsia="Arial" w:hAnsi="Arial"/>
          <w:sz w:val="20"/>
          <w:szCs w:val="20"/>
          <w:color w:val="auto"/>
        </w:rPr>
      </w:pPr>
    </w:p>
    <w:p>
      <w:pPr>
        <w:spacing w:after="0" w:line="200" w:lineRule="exact"/>
        <w:rPr>
          <w:rFonts w:ascii="Arial" w:cs="Arial" w:eastAsia="Arial" w:hAnsi="Arial"/>
          <w:sz w:val="20"/>
          <w:szCs w:val="20"/>
          <w:color w:val="auto"/>
        </w:rPr>
      </w:pPr>
    </w:p>
    <w:p>
      <w:pPr>
        <w:spacing w:after="0" w:line="200" w:lineRule="exact"/>
        <w:rPr>
          <w:rFonts w:ascii="Arial" w:cs="Arial" w:eastAsia="Arial" w:hAnsi="Arial"/>
          <w:sz w:val="20"/>
          <w:szCs w:val="20"/>
          <w:color w:val="auto"/>
        </w:rPr>
      </w:pPr>
    </w:p>
    <w:p>
      <w:pPr>
        <w:spacing w:after="0" w:line="200" w:lineRule="exact"/>
        <w:rPr>
          <w:rFonts w:ascii="Arial" w:cs="Arial" w:eastAsia="Arial" w:hAnsi="Arial"/>
          <w:sz w:val="20"/>
          <w:szCs w:val="20"/>
          <w:color w:val="auto"/>
        </w:rPr>
      </w:pPr>
    </w:p>
    <w:p>
      <w:pPr>
        <w:spacing w:after="0" w:line="200" w:lineRule="exact"/>
        <w:rPr>
          <w:rFonts w:ascii="Arial" w:cs="Arial" w:eastAsia="Arial" w:hAnsi="Arial"/>
          <w:sz w:val="20"/>
          <w:szCs w:val="20"/>
          <w:color w:val="auto"/>
        </w:rPr>
      </w:pPr>
    </w:p>
    <w:p>
      <w:pPr>
        <w:spacing w:after="0" w:line="216" w:lineRule="exact"/>
        <w:rPr>
          <w:rFonts w:ascii="Arial" w:cs="Arial" w:eastAsia="Arial" w:hAnsi="Arial"/>
          <w:sz w:val="20"/>
          <w:szCs w:val="20"/>
          <w:color w:val="auto"/>
        </w:rPr>
      </w:pPr>
    </w:p>
    <w:p>
      <w:pPr>
        <w:spacing w:after="0"/>
        <w:rPr>
          <w:rFonts w:ascii="Arial" w:cs="Arial" w:eastAsia="Arial" w:hAnsi="Arial"/>
          <w:sz w:val="20"/>
          <w:szCs w:val="20"/>
          <w:u w:val="single" w:color="auto"/>
          <w:color w:val="1154CC"/>
        </w:rPr>
      </w:pPr>
      <w:hyperlink r:id="rId20">
        <w:r>
          <w:rPr>
            <w:rFonts w:ascii="Arial" w:cs="Arial" w:eastAsia="Arial" w:hAnsi="Arial"/>
            <w:sz w:val="20"/>
            <w:szCs w:val="20"/>
            <w:u w:val="single" w:color="auto"/>
            <w:color w:val="1154CC"/>
          </w:rPr>
          <w:t>rewindproject.net</w:t>
        </w:r>
      </w:hyperlink>
    </w:p>
    <w:p>
      <w:pPr>
        <w:spacing w:after="0" w:line="83" w:lineRule="exact"/>
        <w:rPr>
          <w:rFonts w:ascii="Arial" w:cs="Arial" w:eastAsia="Arial" w:hAnsi="Arial"/>
          <w:sz w:val="20"/>
          <w:szCs w:val="20"/>
          <w:color w:val="auto"/>
        </w:rPr>
      </w:pPr>
    </w:p>
    <w:p>
      <w:pPr>
        <w:spacing w:after="0"/>
        <w:rPr>
          <w:sz w:val="20"/>
          <w:szCs w:val="20"/>
          <w:color w:val="auto"/>
        </w:rPr>
      </w:pPr>
      <w:r>
        <w:rPr>
          <w:rFonts w:ascii="Trebuchet MS" w:cs="Trebuchet MS" w:eastAsia="Trebuchet MS" w:hAnsi="Trebuchet MS"/>
          <w:sz w:val="18"/>
          <w:szCs w:val="18"/>
          <w:color w:val="auto"/>
        </w:rPr>
        <w:t>Projekt 2022-1-KA220-VET-000088929</w:t>
      </w:r>
    </w:p>
    <w:p>
      <w:pPr>
        <w:sectPr>
          <w:pgSz w:w="11920" w:h="16841" w:orient="portrait"/>
          <w:cols w:equalWidth="0" w:num="1">
            <w:col w:w="9960"/>
          </w:cols>
          <w:pgMar w:left="720" w:top="1440" w:right="1241" w:bottom="0" w:gutter="0" w:footer="0" w:header="0"/>
        </w:sectPr>
      </w:pPr>
    </w:p>
    <w:p>
      <w:pPr>
        <w:spacing w:after="0" w:line="5" w:lineRule="exact"/>
        <w:rPr>
          <w:rFonts w:ascii="Arial" w:cs="Arial" w:eastAsia="Arial" w:hAnsi="Arial"/>
          <w:sz w:val="20"/>
          <w:szCs w:val="20"/>
          <w:color w:val="auto"/>
        </w:rPr>
      </w:pPr>
    </w:p>
    <w:p>
      <w:pPr>
        <w:ind w:left="700"/>
        <w:spacing w:after="0"/>
        <w:rPr>
          <w:sz w:val="20"/>
          <w:szCs w:val="20"/>
          <w:color w:val="auto"/>
        </w:rPr>
      </w:pPr>
      <w:r>
        <w:rPr>
          <w:rFonts w:ascii="Trebuchet MS" w:cs="Trebuchet MS" w:eastAsia="Trebuchet MS" w:hAnsi="Trebuchet MS"/>
          <w:sz w:val="14"/>
          <w:szCs w:val="14"/>
          <w:color w:val="auto"/>
        </w:rPr>
        <w:t>Finansieras av Europeiska unionen. De</w:t>
      </w:r>
      <w:r>
        <w:rPr>
          <w:rFonts w:ascii="Arial" w:cs="Arial" w:eastAsia="Arial" w:hAnsi="Arial"/>
          <w:sz w:val="14"/>
          <w:szCs w:val="14"/>
          <w:color w:val="auto"/>
        </w:rPr>
        <w:t xml:space="preserve"> å</w:t>
      </w:r>
      <w:r>
        <w:rPr>
          <w:rFonts w:ascii="Trebuchet MS" w:cs="Trebuchet MS" w:eastAsia="Trebuchet MS" w:hAnsi="Trebuchet MS"/>
          <w:sz w:val="14"/>
          <w:szCs w:val="14"/>
          <w:color w:val="auto"/>
        </w:rPr>
        <w:t>sikter och</w:t>
      </w:r>
      <w:r>
        <w:rPr>
          <w:rFonts w:ascii="Arial" w:cs="Arial" w:eastAsia="Arial" w:hAnsi="Arial"/>
          <w:sz w:val="14"/>
          <w:szCs w:val="14"/>
          <w:color w:val="auto"/>
        </w:rPr>
        <w:t xml:space="preserve"> å</w:t>
      </w:r>
      <w:r>
        <w:rPr>
          <w:rFonts w:ascii="Trebuchet MS" w:cs="Trebuchet MS" w:eastAsia="Trebuchet MS" w:hAnsi="Trebuchet MS"/>
          <w:sz w:val="14"/>
          <w:szCs w:val="14"/>
          <w:color w:val="auto"/>
        </w:rPr>
        <w:t>sikter som uttrycks</w:t>
      </w:r>
      <w:r>
        <w:rPr>
          <w:rFonts w:ascii="Arial" w:cs="Arial" w:eastAsia="Arial" w:hAnsi="Arial"/>
          <w:sz w:val="14"/>
          <w:szCs w:val="14"/>
          <w:color w:val="auto"/>
        </w:rPr>
        <w:t xml:space="preserve"> ä</w:t>
      </w:r>
      <w:r>
        <w:rPr>
          <w:rFonts w:ascii="Trebuchet MS" w:cs="Trebuchet MS" w:eastAsia="Trebuchet MS" w:hAnsi="Trebuchet MS"/>
          <w:sz w:val="14"/>
          <w:szCs w:val="14"/>
          <w:color w:val="auto"/>
        </w:rPr>
        <w:t>r dock endast f</w:t>
      </w:r>
      <w:r>
        <w:rPr>
          <w:rFonts w:ascii="Arial" w:cs="Arial" w:eastAsia="Arial" w:hAnsi="Arial"/>
          <w:sz w:val="14"/>
          <w:szCs w:val="14"/>
          <w:color w:val="auto"/>
        </w:rPr>
        <w:t>ö</w:t>
      </w:r>
      <w:r>
        <w:rPr>
          <w:rFonts w:ascii="Trebuchet MS" w:cs="Trebuchet MS" w:eastAsia="Trebuchet MS" w:hAnsi="Trebuchet MS"/>
          <w:sz w:val="14"/>
          <w:szCs w:val="14"/>
          <w:color w:val="auto"/>
        </w:rPr>
        <w:t>rfattarens/f</w:t>
      </w:r>
      <w:r>
        <w:rPr>
          <w:rFonts w:ascii="Arial" w:cs="Arial" w:eastAsia="Arial" w:hAnsi="Arial"/>
          <w:sz w:val="14"/>
          <w:szCs w:val="14"/>
          <w:color w:val="auto"/>
        </w:rPr>
        <w:t>ö</w:t>
      </w:r>
      <w:r>
        <w:rPr>
          <w:rFonts w:ascii="Trebuchet MS" w:cs="Trebuchet MS" w:eastAsia="Trebuchet MS" w:hAnsi="Trebuchet MS"/>
          <w:sz w:val="14"/>
          <w:szCs w:val="14"/>
          <w:color w:val="auto"/>
        </w:rPr>
        <w:t>rfattarnas och</w:t>
      </w:r>
      <w:r>
        <w:rPr>
          <w:rFonts w:ascii="Arial" w:cs="Arial" w:eastAsia="Arial" w:hAnsi="Arial"/>
          <w:sz w:val="14"/>
          <w:szCs w:val="14"/>
          <w:color w:val="auto"/>
        </w:rPr>
        <w:t xml:space="preserve"> å</w:t>
      </w:r>
      <w:r>
        <w:rPr>
          <w:rFonts w:ascii="Trebuchet MS" w:cs="Trebuchet MS" w:eastAsia="Trebuchet MS" w:hAnsi="Trebuchet MS"/>
          <w:sz w:val="14"/>
          <w:szCs w:val="14"/>
          <w:color w:val="auto"/>
        </w:rPr>
        <w:t>terspeglar inte</w:t>
      </w:r>
    </w:p>
    <w:p>
      <w:pPr>
        <w:spacing w:after="0" w:line="4" w:lineRule="exact"/>
        <w:rPr>
          <w:rFonts w:ascii="Arial" w:cs="Arial" w:eastAsia="Arial" w:hAnsi="Arial"/>
          <w:sz w:val="20"/>
          <w:szCs w:val="20"/>
          <w:color w:val="auto"/>
        </w:rPr>
      </w:pPr>
    </w:p>
    <w:p>
      <w:pPr>
        <w:ind w:left="700" w:right="280"/>
        <w:spacing w:after="0" w:line="239" w:lineRule="auto"/>
        <w:rPr>
          <w:sz w:val="20"/>
          <w:szCs w:val="20"/>
          <w:color w:val="auto"/>
        </w:rPr>
      </w:pPr>
      <w:r>
        <w:rPr>
          <w:rFonts w:ascii="Trebuchet MS" w:cs="Trebuchet MS" w:eastAsia="Trebuchet MS" w:hAnsi="Trebuchet MS"/>
          <w:sz w:val="14"/>
          <w:szCs w:val="14"/>
          <w:color w:val="auto"/>
        </w:rPr>
        <w:t>n</w:t>
      </w:r>
      <w:r>
        <w:rPr>
          <w:rFonts w:ascii="Arial" w:cs="Arial" w:eastAsia="Arial" w:hAnsi="Arial"/>
          <w:sz w:val="14"/>
          <w:szCs w:val="14"/>
          <w:color w:val="auto"/>
        </w:rPr>
        <w:t>ö</w:t>
      </w:r>
      <w:r>
        <w:rPr>
          <w:rFonts w:ascii="Trebuchet MS" w:cs="Trebuchet MS" w:eastAsia="Trebuchet MS" w:hAnsi="Trebuchet MS"/>
          <w:sz w:val="14"/>
          <w:szCs w:val="14"/>
          <w:color w:val="auto"/>
        </w:rPr>
        <w:t>dv</w:t>
      </w:r>
      <w:r>
        <w:rPr>
          <w:rFonts w:ascii="Arial" w:cs="Arial" w:eastAsia="Arial" w:hAnsi="Arial"/>
          <w:sz w:val="14"/>
          <w:szCs w:val="14"/>
          <w:color w:val="auto"/>
        </w:rPr>
        <w:t>ä</w:t>
      </w:r>
      <w:r>
        <w:rPr>
          <w:rFonts w:ascii="Trebuchet MS" w:cs="Trebuchet MS" w:eastAsia="Trebuchet MS" w:hAnsi="Trebuchet MS"/>
          <w:sz w:val="14"/>
          <w:szCs w:val="14"/>
          <w:color w:val="auto"/>
        </w:rPr>
        <w:t>ndigtvis EU:s eller Europeiska genomf</w:t>
      </w:r>
      <w:r>
        <w:rPr>
          <w:rFonts w:ascii="Arial" w:cs="Arial" w:eastAsia="Arial" w:hAnsi="Arial"/>
          <w:sz w:val="14"/>
          <w:szCs w:val="14"/>
          <w:color w:val="auto"/>
        </w:rPr>
        <w:t>ö</w:t>
      </w:r>
      <w:r>
        <w:rPr>
          <w:rFonts w:ascii="Trebuchet MS" w:cs="Trebuchet MS" w:eastAsia="Trebuchet MS" w:hAnsi="Trebuchet MS"/>
          <w:sz w:val="14"/>
          <w:szCs w:val="14"/>
          <w:color w:val="auto"/>
        </w:rPr>
        <w:t>randeorganet f</w:t>
      </w:r>
      <w:r>
        <w:rPr>
          <w:rFonts w:ascii="Arial" w:cs="Arial" w:eastAsia="Arial" w:hAnsi="Arial"/>
          <w:sz w:val="14"/>
          <w:szCs w:val="14"/>
          <w:color w:val="auto"/>
        </w:rPr>
        <w:t>ö</w:t>
      </w:r>
      <w:r>
        <w:rPr>
          <w:rFonts w:ascii="Trebuchet MS" w:cs="Trebuchet MS" w:eastAsia="Trebuchet MS" w:hAnsi="Trebuchet MS"/>
          <w:sz w:val="14"/>
          <w:szCs w:val="14"/>
          <w:color w:val="auto"/>
        </w:rPr>
        <w:t>r utbildning och kultur (Eacea). Varken Europeiska unionen eller EACEA kan h</w:t>
      </w:r>
      <w:r>
        <w:rPr>
          <w:rFonts w:ascii="Arial" w:cs="Arial" w:eastAsia="Arial" w:hAnsi="Arial"/>
          <w:sz w:val="14"/>
          <w:szCs w:val="14"/>
          <w:color w:val="auto"/>
        </w:rPr>
        <w:t>å</w:t>
      </w:r>
      <w:r>
        <w:rPr>
          <w:rFonts w:ascii="Trebuchet MS" w:cs="Trebuchet MS" w:eastAsia="Trebuchet MS" w:hAnsi="Trebuchet MS"/>
          <w:sz w:val="14"/>
          <w:szCs w:val="14"/>
          <w:color w:val="auto"/>
        </w:rPr>
        <w:t>llas ansvariga f</w:t>
      </w:r>
      <w:r>
        <w:rPr>
          <w:rFonts w:ascii="Arial" w:cs="Arial" w:eastAsia="Arial" w:hAnsi="Arial"/>
          <w:sz w:val="14"/>
          <w:szCs w:val="14"/>
          <w:color w:val="auto"/>
        </w:rPr>
        <w:t>ö</w:t>
      </w:r>
      <w:r>
        <w:rPr>
          <w:rFonts w:ascii="Trebuchet MS" w:cs="Trebuchet MS" w:eastAsia="Trebuchet MS" w:hAnsi="Trebuchet MS"/>
          <w:sz w:val="14"/>
          <w:szCs w:val="14"/>
          <w:color w:val="auto"/>
        </w:rPr>
        <w:t>r dem.</w:t>
      </w:r>
    </w:p>
    <w:p>
      <w:pPr>
        <w:sectPr>
          <w:pgSz w:w="11920" w:h="16841" w:orient="portrait"/>
          <w:cols w:equalWidth="0" w:num="1">
            <w:col w:w="9960"/>
          </w:cols>
          <w:pgMar w:left="720" w:top="1440" w:right="1241" w:bottom="0" w:gutter="0" w:footer="0" w:header="0"/>
          <w:type w:val="continuous"/>
        </w:sectPr>
      </w:pPr>
    </w:p>
    <w:bookmarkStart w:id="2" w:name="page3"/>
    <w:bookmarkEnd w:id="2"/>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7451725" cy="101523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extLst>
                    </a:blip>
                    <a:srcRect/>
                    <a:stretch>
                      <a:fillRect/>
                    </a:stretch>
                  </pic:blipFill>
                  <pic:spPr bwMode="auto">
                    <a:xfrm>
                      <a:off x="0" y="0"/>
                      <a:ext cx="7451725" cy="1015238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spacing w:after="0"/>
        <w:rPr>
          <w:rFonts w:ascii="Arial" w:cs="Arial" w:eastAsia="Arial" w:hAnsi="Arial"/>
          <w:sz w:val="20"/>
          <w:szCs w:val="20"/>
          <w:u w:val="single" w:color="auto"/>
          <w:color w:val="1154CC"/>
        </w:rPr>
      </w:pPr>
      <w:hyperlink r:id="rId20">
        <w:r>
          <w:rPr>
            <w:rFonts w:ascii="Arial" w:cs="Arial" w:eastAsia="Arial" w:hAnsi="Arial"/>
            <w:sz w:val="20"/>
            <w:szCs w:val="20"/>
            <w:u w:val="single" w:color="auto"/>
            <w:color w:val="1154CC"/>
          </w:rPr>
          <w:t>rewindproject.net</w:t>
        </w:r>
      </w:hyperlink>
    </w:p>
    <w:p>
      <w:pPr>
        <w:spacing w:after="0" w:line="83" w:lineRule="exact"/>
        <w:rPr>
          <w:sz w:val="20"/>
          <w:szCs w:val="20"/>
          <w:color w:val="auto"/>
        </w:rPr>
      </w:pPr>
    </w:p>
    <w:p>
      <w:pPr>
        <w:spacing w:after="0"/>
        <w:rPr>
          <w:sz w:val="20"/>
          <w:szCs w:val="20"/>
          <w:color w:val="auto"/>
        </w:rPr>
      </w:pPr>
      <w:r>
        <w:rPr>
          <w:rFonts w:ascii="Trebuchet MS" w:cs="Trebuchet MS" w:eastAsia="Trebuchet MS" w:hAnsi="Trebuchet MS"/>
          <w:sz w:val="18"/>
          <w:szCs w:val="18"/>
          <w:color w:val="auto"/>
        </w:rPr>
        <w:t>Projekt 2022-1-KA220-VET-000088929</w:t>
      </w:r>
    </w:p>
    <w:p>
      <w:pPr>
        <w:spacing w:after="0" w:line="5" w:lineRule="exact"/>
        <w:rPr>
          <w:sz w:val="20"/>
          <w:szCs w:val="20"/>
          <w:color w:val="auto"/>
        </w:rPr>
      </w:pPr>
    </w:p>
    <w:p>
      <w:pPr>
        <w:ind w:left="700"/>
        <w:spacing w:after="0"/>
        <w:rPr>
          <w:sz w:val="20"/>
          <w:szCs w:val="20"/>
          <w:color w:val="auto"/>
        </w:rPr>
      </w:pPr>
      <w:r>
        <w:rPr>
          <w:rFonts w:ascii="Trebuchet MS" w:cs="Trebuchet MS" w:eastAsia="Trebuchet MS" w:hAnsi="Trebuchet MS"/>
          <w:sz w:val="14"/>
          <w:szCs w:val="14"/>
          <w:color w:val="auto"/>
        </w:rPr>
        <w:t>Finansieras av Europeiska unionen. De</w:t>
      </w:r>
      <w:r>
        <w:rPr>
          <w:rFonts w:ascii="Arial" w:cs="Arial" w:eastAsia="Arial" w:hAnsi="Arial"/>
          <w:sz w:val="14"/>
          <w:szCs w:val="14"/>
          <w:color w:val="auto"/>
        </w:rPr>
        <w:t xml:space="preserve"> å</w:t>
      </w:r>
      <w:r>
        <w:rPr>
          <w:rFonts w:ascii="Trebuchet MS" w:cs="Trebuchet MS" w:eastAsia="Trebuchet MS" w:hAnsi="Trebuchet MS"/>
          <w:sz w:val="14"/>
          <w:szCs w:val="14"/>
          <w:color w:val="auto"/>
        </w:rPr>
        <w:t>sikter och</w:t>
      </w:r>
      <w:r>
        <w:rPr>
          <w:rFonts w:ascii="Arial" w:cs="Arial" w:eastAsia="Arial" w:hAnsi="Arial"/>
          <w:sz w:val="14"/>
          <w:szCs w:val="14"/>
          <w:color w:val="auto"/>
        </w:rPr>
        <w:t xml:space="preserve"> å</w:t>
      </w:r>
      <w:r>
        <w:rPr>
          <w:rFonts w:ascii="Trebuchet MS" w:cs="Trebuchet MS" w:eastAsia="Trebuchet MS" w:hAnsi="Trebuchet MS"/>
          <w:sz w:val="14"/>
          <w:szCs w:val="14"/>
          <w:color w:val="auto"/>
        </w:rPr>
        <w:t>sikter som uttrycks</w:t>
      </w:r>
      <w:r>
        <w:rPr>
          <w:rFonts w:ascii="Arial" w:cs="Arial" w:eastAsia="Arial" w:hAnsi="Arial"/>
          <w:sz w:val="14"/>
          <w:szCs w:val="14"/>
          <w:color w:val="auto"/>
        </w:rPr>
        <w:t xml:space="preserve"> ä</w:t>
      </w:r>
      <w:r>
        <w:rPr>
          <w:rFonts w:ascii="Trebuchet MS" w:cs="Trebuchet MS" w:eastAsia="Trebuchet MS" w:hAnsi="Trebuchet MS"/>
          <w:sz w:val="14"/>
          <w:szCs w:val="14"/>
          <w:color w:val="auto"/>
        </w:rPr>
        <w:t>r dock endast f</w:t>
      </w:r>
      <w:r>
        <w:rPr>
          <w:rFonts w:ascii="Arial" w:cs="Arial" w:eastAsia="Arial" w:hAnsi="Arial"/>
          <w:sz w:val="14"/>
          <w:szCs w:val="14"/>
          <w:color w:val="auto"/>
        </w:rPr>
        <w:t>ö</w:t>
      </w:r>
      <w:r>
        <w:rPr>
          <w:rFonts w:ascii="Trebuchet MS" w:cs="Trebuchet MS" w:eastAsia="Trebuchet MS" w:hAnsi="Trebuchet MS"/>
          <w:sz w:val="14"/>
          <w:szCs w:val="14"/>
          <w:color w:val="auto"/>
        </w:rPr>
        <w:t>rfattarens/f</w:t>
      </w:r>
      <w:r>
        <w:rPr>
          <w:rFonts w:ascii="Arial" w:cs="Arial" w:eastAsia="Arial" w:hAnsi="Arial"/>
          <w:sz w:val="14"/>
          <w:szCs w:val="14"/>
          <w:color w:val="auto"/>
        </w:rPr>
        <w:t>ö</w:t>
      </w:r>
      <w:r>
        <w:rPr>
          <w:rFonts w:ascii="Trebuchet MS" w:cs="Trebuchet MS" w:eastAsia="Trebuchet MS" w:hAnsi="Trebuchet MS"/>
          <w:sz w:val="14"/>
          <w:szCs w:val="14"/>
          <w:color w:val="auto"/>
        </w:rPr>
        <w:t>rfattarnas och</w:t>
      </w:r>
      <w:r>
        <w:rPr>
          <w:rFonts w:ascii="Arial" w:cs="Arial" w:eastAsia="Arial" w:hAnsi="Arial"/>
          <w:sz w:val="14"/>
          <w:szCs w:val="14"/>
          <w:color w:val="auto"/>
        </w:rPr>
        <w:t xml:space="preserve"> å</w:t>
      </w:r>
      <w:r>
        <w:rPr>
          <w:rFonts w:ascii="Trebuchet MS" w:cs="Trebuchet MS" w:eastAsia="Trebuchet MS" w:hAnsi="Trebuchet MS"/>
          <w:sz w:val="14"/>
          <w:szCs w:val="14"/>
          <w:color w:val="auto"/>
        </w:rPr>
        <w:t>terspeglar inte</w:t>
      </w:r>
    </w:p>
    <w:p>
      <w:pPr>
        <w:spacing w:after="0" w:line="4" w:lineRule="exact"/>
        <w:rPr>
          <w:sz w:val="20"/>
          <w:szCs w:val="20"/>
          <w:color w:val="auto"/>
        </w:rPr>
      </w:pPr>
    </w:p>
    <w:p>
      <w:pPr>
        <w:ind w:left="700" w:right="81"/>
        <w:spacing w:after="0" w:line="239" w:lineRule="auto"/>
        <w:rPr>
          <w:sz w:val="20"/>
          <w:szCs w:val="20"/>
          <w:color w:val="auto"/>
        </w:rPr>
      </w:pPr>
      <w:r>
        <w:rPr>
          <w:rFonts w:ascii="Trebuchet MS" w:cs="Trebuchet MS" w:eastAsia="Trebuchet MS" w:hAnsi="Trebuchet MS"/>
          <w:sz w:val="14"/>
          <w:szCs w:val="14"/>
          <w:color w:val="auto"/>
        </w:rPr>
        <w:t>n</w:t>
      </w:r>
      <w:r>
        <w:rPr>
          <w:rFonts w:ascii="Arial" w:cs="Arial" w:eastAsia="Arial" w:hAnsi="Arial"/>
          <w:sz w:val="14"/>
          <w:szCs w:val="14"/>
          <w:color w:val="auto"/>
        </w:rPr>
        <w:t>ö</w:t>
      </w:r>
      <w:r>
        <w:rPr>
          <w:rFonts w:ascii="Trebuchet MS" w:cs="Trebuchet MS" w:eastAsia="Trebuchet MS" w:hAnsi="Trebuchet MS"/>
          <w:sz w:val="14"/>
          <w:szCs w:val="14"/>
          <w:color w:val="auto"/>
        </w:rPr>
        <w:t>dv</w:t>
      </w:r>
      <w:r>
        <w:rPr>
          <w:rFonts w:ascii="Arial" w:cs="Arial" w:eastAsia="Arial" w:hAnsi="Arial"/>
          <w:sz w:val="14"/>
          <w:szCs w:val="14"/>
          <w:color w:val="auto"/>
        </w:rPr>
        <w:t>ä</w:t>
      </w:r>
      <w:r>
        <w:rPr>
          <w:rFonts w:ascii="Trebuchet MS" w:cs="Trebuchet MS" w:eastAsia="Trebuchet MS" w:hAnsi="Trebuchet MS"/>
          <w:sz w:val="14"/>
          <w:szCs w:val="14"/>
          <w:color w:val="auto"/>
        </w:rPr>
        <w:t>ndigtvis EU:s eller Europeiska genomf</w:t>
      </w:r>
      <w:r>
        <w:rPr>
          <w:rFonts w:ascii="Arial" w:cs="Arial" w:eastAsia="Arial" w:hAnsi="Arial"/>
          <w:sz w:val="14"/>
          <w:szCs w:val="14"/>
          <w:color w:val="auto"/>
        </w:rPr>
        <w:t>ö</w:t>
      </w:r>
      <w:r>
        <w:rPr>
          <w:rFonts w:ascii="Trebuchet MS" w:cs="Trebuchet MS" w:eastAsia="Trebuchet MS" w:hAnsi="Trebuchet MS"/>
          <w:sz w:val="14"/>
          <w:szCs w:val="14"/>
          <w:color w:val="auto"/>
        </w:rPr>
        <w:t>randeorganet f</w:t>
      </w:r>
      <w:r>
        <w:rPr>
          <w:rFonts w:ascii="Arial" w:cs="Arial" w:eastAsia="Arial" w:hAnsi="Arial"/>
          <w:sz w:val="14"/>
          <w:szCs w:val="14"/>
          <w:color w:val="auto"/>
        </w:rPr>
        <w:t>ö</w:t>
      </w:r>
      <w:r>
        <w:rPr>
          <w:rFonts w:ascii="Trebuchet MS" w:cs="Trebuchet MS" w:eastAsia="Trebuchet MS" w:hAnsi="Trebuchet MS"/>
          <w:sz w:val="14"/>
          <w:szCs w:val="14"/>
          <w:color w:val="auto"/>
        </w:rPr>
        <w:t>r utbildning och kultur (Eacea). Varken Europeiska unionen eller EACEA kan h</w:t>
      </w:r>
      <w:r>
        <w:rPr>
          <w:rFonts w:ascii="Arial" w:cs="Arial" w:eastAsia="Arial" w:hAnsi="Arial"/>
          <w:sz w:val="14"/>
          <w:szCs w:val="14"/>
          <w:color w:val="auto"/>
        </w:rPr>
        <w:t>å</w:t>
      </w:r>
      <w:r>
        <w:rPr>
          <w:rFonts w:ascii="Trebuchet MS" w:cs="Trebuchet MS" w:eastAsia="Trebuchet MS" w:hAnsi="Trebuchet MS"/>
          <w:sz w:val="14"/>
          <w:szCs w:val="14"/>
          <w:color w:val="auto"/>
        </w:rPr>
        <w:t>llas ansvariga f</w:t>
      </w:r>
      <w:r>
        <w:rPr>
          <w:rFonts w:ascii="Arial" w:cs="Arial" w:eastAsia="Arial" w:hAnsi="Arial"/>
          <w:sz w:val="14"/>
          <w:szCs w:val="14"/>
          <w:color w:val="auto"/>
        </w:rPr>
        <w:t>ö</w:t>
      </w:r>
      <w:r>
        <w:rPr>
          <w:rFonts w:ascii="Trebuchet MS" w:cs="Trebuchet MS" w:eastAsia="Trebuchet MS" w:hAnsi="Trebuchet MS"/>
          <w:sz w:val="14"/>
          <w:szCs w:val="14"/>
          <w:color w:val="auto"/>
        </w:rPr>
        <w:t>r dem.</w:t>
      </w:r>
    </w:p>
    <w:sectPr>
      <w:pgSz w:w="11920" w:h="16841" w:orient="portrait"/>
      <w:cols w:equalWidth="0" w:num="1">
        <w:col w:w="9761"/>
      </w:cols>
      <w:pgMar w:left="720" w:top="1440" w:right="1440" w:bottom="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Arial Black">
    <w:panose1 w:val="020B0A04020102020204"/>
    <w:charset w:val="00"/>
    <w:family w:val="swiss"/>
    <w:pitch w:val="variable"/>
    <w:sig w:usb0="A00002AF" w:usb1="400078FB" w:usb2="00000000" w:usb3="00000000" w:csb0="6000009F" w:csb1="DFD7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26" Type="http://schemas.openxmlformats.org/officeDocument/2006/relationships/image" Target="media/image11.jpeg"/><Relationship Id="rId18" Type="http://schemas.openxmlformats.org/officeDocument/2006/relationships/hyperlink" Target="https://fenixpharma.it/" TargetMode="External"/><Relationship Id="rId3" Type="http://schemas.openxmlformats.org/officeDocument/2006/relationships/fontTable" Target="fontTable.xml"/><Relationship Id="rId21" Type="http://schemas.openxmlformats.org/officeDocument/2006/relationships/image" Target="media/image7.jpeg"/><Relationship Id="rId34" Type="http://schemas.openxmlformats.org/officeDocument/2006/relationships/customXml" Target="../customXml/item1.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image" Target="media/image10.jpeg"/><Relationship Id="rId33" Type="http://schemas.openxmlformats.org/officeDocument/2006/relationships/image" Target="media/image17.png"/><Relationship Id="rId2" Type="http://schemas.openxmlformats.org/officeDocument/2006/relationships/styles" Target="styles.xml"/><Relationship Id="rId29" Type="http://schemas.openxmlformats.org/officeDocument/2006/relationships/image" Target="media/image14.jpeg"/><Relationship Id="rId16" Type="http://schemas.openxmlformats.org/officeDocument/2006/relationships/hyperlink" Target="https://www.legacooplazio.it/commissione-pari-opportunita/" TargetMode="External"/><Relationship Id="rId20" Type="http://schemas.openxmlformats.org/officeDocument/2006/relationships/hyperlink" Target="https://rewindproject.net/" TargetMode="External"/><Relationship Id="rId1" Type="http://schemas.openxmlformats.org/officeDocument/2006/relationships/settings" Target="settings.xml"/><Relationship Id="rId32" Type="http://schemas.openxmlformats.org/officeDocument/2006/relationships/image" Target="media/image16.jpeg"/><Relationship Id="rId24" Type="http://schemas.openxmlformats.org/officeDocument/2006/relationships/hyperlink" Target="https://gr.boell.org/sites/default/files/uploads/2015/10/the-marcora-law.pdf" TargetMode="Externa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image" Target="media/image13.jpeg"/><Relationship Id="rId19" Type="http://schemas.openxmlformats.org/officeDocument/2006/relationships/image" Target="media/image6.jpeg"/><Relationship Id="rId31" Type="http://schemas.openxmlformats.org/officeDocument/2006/relationships/hyperlink" Target="https://rewind.disruptia.es/" TargetMode="External"/><Relationship Id="rId4"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8.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customXml" Target="../customXml/item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B6106DC41DBC4B9143415DCF54E664" ma:contentTypeVersion="13" ma:contentTypeDescription="Crée un document." ma:contentTypeScope="" ma:versionID="f86c2c3fd6b29d641561b89f6cb36bda">
  <xsd:schema xmlns:xsd="http://www.w3.org/2001/XMLSchema" xmlns:xs="http://www.w3.org/2001/XMLSchema" xmlns:p="http://schemas.microsoft.com/office/2006/metadata/properties" xmlns:ns2="1ef4a8c8-ad1e-44f4-9a13-5790c2b6cc7c" xmlns:ns3="6c0a9d7f-e2ec-4775-8cb3-77e80edbadc5" targetNamespace="http://schemas.microsoft.com/office/2006/metadata/properties" ma:root="true" ma:fieldsID="1476aff3c6751e5e04c8b964919f5470" ns2:_="" ns3:_="">
    <xsd:import namespace="1ef4a8c8-ad1e-44f4-9a13-5790c2b6cc7c"/>
    <xsd:import namespace="6c0a9d7f-e2ec-4775-8cb3-77e80edbad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4a8c8-ad1e-44f4-9a13-5790c2b6c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4f1b2fe-d850-49de-9eb8-bab64ab0afd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0a9d7f-e2ec-4775-8cb3-77e80edbadc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e8186ee-559b-42aa-8eff-78591d3674b3}" ma:internalName="TaxCatchAll" ma:showField="CatchAllData" ma:web="6c0a9d7f-e2ec-4775-8cb3-77e80edbad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4BE76-9748-4AF2-A560-D2987519A0EB}"/>
</file>

<file path=customXml/itemProps2.xml><?xml version="1.0" encoding="utf-8"?>
<ds:datastoreItem xmlns:ds="http://schemas.openxmlformats.org/officeDocument/2006/customXml" ds:itemID="{834C80E6-1B09-414C-9E05-BCDF73B92465}"/>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2024-09-16T09:15:39Z</dcterms:created>
  <dcterms:modified xsi:type="dcterms:W3CDTF">2024-09-16T09:15:39Z</dcterms:modified>
</cp:coreProperties>
</file>