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80E9" w14:textId="77777777" w:rsidR="00804B51" w:rsidRDefault="00000000">
      <w:pPr>
        <w:pBdr>
          <w:top w:val="nil"/>
          <w:left w:val="nil"/>
          <w:bottom w:val="nil"/>
          <w:right w:val="nil"/>
          <w:between w:val="nil"/>
        </w:pBdr>
        <w:tabs>
          <w:tab w:val="center" w:pos="4536"/>
          <w:tab w:val="right" w:pos="9072"/>
        </w:tabs>
        <w:spacing w:after="0" w:line="240" w:lineRule="auto"/>
        <w:jc w:val="both"/>
        <w:rPr>
          <w:color w:val="7F7F7F"/>
          <w:sz w:val="48"/>
          <w:szCs w:val="48"/>
        </w:rPr>
      </w:pPr>
      <w:r>
        <w:rPr>
          <w:color w:val="7F7F7F"/>
          <w:sz w:val="48"/>
          <w:szCs w:val="48"/>
        </w:rPr>
        <w:t>REWIND</w:t>
      </w:r>
    </w:p>
    <w:p w14:paraId="46D12D7B" w14:textId="77777777" w:rsidR="00804B51" w:rsidRDefault="00000000">
      <w:pPr>
        <w:pBdr>
          <w:top w:val="nil"/>
          <w:left w:val="nil"/>
          <w:bottom w:val="nil"/>
          <w:right w:val="nil"/>
          <w:between w:val="nil"/>
        </w:pBdr>
        <w:tabs>
          <w:tab w:val="center" w:pos="4536"/>
          <w:tab w:val="right" w:pos="9072"/>
        </w:tabs>
        <w:spacing w:after="0" w:line="240" w:lineRule="auto"/>
        <w:jc w:val="both"/>
        <w:rPr>
          <w:color w:val="7F7F7F"/>
          <w:sz w:val="48"/>
          <w:szCs w:val="48"/>
        </w:rPr>
      </w:pPr>
      <w:r>
        <w:rPr>
          <w:color w:val="7F7F7F"/>
          <w:sz w:val="48"/>
          <w:szCs w:val="48"/>
        </w:rPr>
        <w:t>Newsletter 2</w:t>
      </w:r>
    </w:p>
    <w:p w14:paraId="61CAADEC" w14:textId="77777777" w:rsidR="00804B51" w:rsidRDefault="00000000">
      <w:pPr>
        <w:jc w:val="both"/>
        <w:rPr>
          <w:b/>
        </w:rPr>
      </w:pPr>
      <w:r>
        <w:rPr>
          <w:noProof/>
        </w:rPr>
        <mc:AlternateContent>
          <mc:Choice Requires="wpg">
            <w:drawing>
              <wp:anchor distT="0" distB="0" distL="114300" distR="114300" simplePos="0" relativeHeight="251658240" behindDoc="0" locked="0" layoutInCell="1" hidden="0" allowOverlap="1" wp14:anchorId="7A766EE2" wp14:editId="2C88D14F">
                <wp:simplePos x="0" y="0"/>
                <wp:positionH relativeFrom="column">
                  <wp:posOffset>-12699</wp:posOffset>
                </wp:positionH>
                <wp:positionV relativeFrom="paragraph">
                  <wp:posOffset>50800</wp:posOffset>
                </wp:positionV>
                <wp:extent cx="5835650" cy="6985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456750" y="3773650"/>
                          <a:ext cx="5778500" cy="12700"/>
                        </a:xfrm>
                        <a:prstGeom prst="straightConnector1">
                          <a:avLst/>
                        </a:prstGeom>
                        <a:noFill/>
                        <a:ln w="57150" cap="flat" cmpd="sng">
                          <a:solidFill>
                            <a:srgbClr val="08889B"/>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5835650" cy="69850"/>
                <wp:effectExtent b="0" l="0" r="0" t="0"/>
                <wp:wrapNone/>
                <wp:docPr id="1"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835650" cy="69850"/>
                        </a:xfrm>
                        <a:prstGeom prst="rect"/>
                        <a:ln/>
                      </pic:spPr>
                    </pic:pic>
                  </a:graphicData>
                </a:graphic>
              </wp:anchor>
            </w:drawing>
          </mc:Fallback>
        </mc:AlternateContent>
      </w:r>
    </w:p>
    <w:p w14:paraId="377F1DFD" w14:textId="77777777" w:rsidR="00804B51" w:rsidRDefault="00000000">
      <w:pPr>
        <w:jc w:val="both"/>
      </w:pPr>
      <w:r>
        <w:t xml:space="preserve">Dans ce numéro, nous nous plongeons au cœur de notre projet - </w:t>
      </w:r>
      <w:r>
        <w:rPr>
          <w:b/>
        </w:rPr>
        <w:t>Relancer les entreprises grâce à l'innovation des travailleurs et à de nouvelles dynamiques (REWIND).</w:t>
      </w:r>
      <w:r>
        <w:t xml:space="preserve"> Notre objectif est de revitaliser les entreprises en responsabilisant les travailleurs et les employés, en les transformant en entrepreneurs coopératifs. </w:t>
      </w:r>
    </w:p>
    <w:p w14:paraId="22AE31ED" w14:textId="77777777" w:rsidR="00804B51" w:rsidRDefault="00000000">
      <w:pPr>
        <w:pStyle w:val="Titre2"/>
        <w:rPr>
          <w:b/>
          <w:color w:val="2E75B5"/>
          <w:sz w:val="30"/>
          <w:szCs w:val="30"/>
        </w:rPr>
      </w:pPr>
      <w:r>
        <w:rPr>
          <w:b/>
          <w:color w:val="002060"/>
        </w:rPr>
        <w:t>Renforcer le transfert de la propriété des entreprises aux travailleurs</w:t>
      </w:r>
    </w:p>
    <w:p w14:paraId="0FBE21B9" w14:textId="77777777" w:rsidR="00804B51" w:rsidRDefault="00000000">
      <w:pPr>
        <w:jc w:val="both"/>
      </w:pPr>
      <w:r>
        <w:t>Notre principal objectif est de renforcer les capacités des professionnels de l'enseignement et de la formation professionnels (EFP), afin de leur permettre de soutenir le transfert de la propriété de l'entreprise aux employés. Cette initiative, connue sous le nom de rachat d'entreprise par les travailleurs (WBO), est essentielle pour faire face aux crises d'entreprise, aux renouvellements ou aux problèmes de succession.</w:t>
      </w:r>
    </w:p>
    <w:p w14:paraId="0C207AC5" w14:textId="77777777" w:rsidR="00804B51" w:rsidRDefault="00000000">
      <w:pPr>
        <w:jc w:val="both"/>
      </w:pPr>
      <w:r>
        <w:t xml:space="preserve">Des plans de formation sont introduits qui traitent spécifiquement des thèmes du rachat par les </w:t>
      </w:r>
      <w:proofErr w:type="gramStart"/>
      <w:r>
        <w:t>travailleurs</w:t>
      </w:r>
      <w:proofErr w:type="gramEnd"/>
      <w:r>
        <w:t>, en mettant l'accent sur l'adoption de modèles coopératifs pour relever des défis tels que les crises d'entreprise, les renouvellements ou l'absence de successeurs.</w:t>
      </w:r>
    </w:p>
    <w:p w14:paraId="551292C2" w14:textId="77777777" w:rsidR="00804B51" w:rsidRDefault="00000000">
      <w:pPr>
        <w:jc w:val="both"/>
      </w:pPr>
      <w:r>
        <w:t>L'objectif de ce module de travail est de permettre aux professionnels de l'EFP de proposer des actions complètes et modulaires qui sont soit entièrement accessibles en ligne, soit exclusives aux plateformes en ligne. Cela encourage l'apprentissage autonome des employés et peut combiner diverses formes d'apprentissage telles que l'enseignement en face à face, l'apprentissage à distance et les sessions de conseil ou de coaching, disponibles à la fois individuellement et en groupe.</w:t>
      </w:r>
    </w:p>
    <w:p w14:paraId="44950959" w14:textId="77777777" w:rsidR="00804B51" w:rsidRDefault="00000000">
      <w:pPr>
        <w:jc w:val="both"/>
      </w:pPr>
      <w:r>
        <w:t>Une part importante de cette formation porte sur les nouvelles connaissances nécessaires pour faire face aux changements induits par l'utilisation massive des TIC (Technologie d’Information et de Communication) et sur les compétences transversales et non cognitives essentielles pour relever les défis en constante évolution auxquels sont confrontées les coopératives et les entreprises sociales.</w:t>
      </w:r>
    </w:p>
    <w:p w14:paraId="24947240" w14:textId="77777777" w:rsidR="00804B51" w:rsidRDefault="00000000">
      <w:pPr>
        <w:jc w:val="both"/>
      </w:pPr>
      <w:r>
        <w:t>La méthodologie de cette formation est renforcée par la participation active des bénéficiaires cibles à chaque étape du développement, de la création à l'évaluation en passant par les tests. Cela inclut des méthodes telles que les consultations en ligne, les groupes de discussion, les entretiens individuels et de groupe, les entretiens vidéo, etc.</w:t>
      </w:r>
    </w:p>
    <w:p w14:paraId="6DEFCFB3" w14:textId="77777777" w:rsidR="00804B51" w:rsidRDefault="00000000">
      <w:pPr>
        <w:jc w:val="both"/>
      </w:pPr>
      <w:r>
        <w:t xml:space="preserve">Notre formation est divisée en </w:t>
      </w:r>
      <w:r>
        <w:rPr>
          <w:b/>
        </w:rPr>
        <w:t>7 modules clés</w:t>
      </w:r>
      <w:r>
        <w:t>, chacun comprenant une partie théorique de 8 heures et une session pratique de 2 heures utilisant des études de cas.</w:t>
      </w:r>
    </w:p>
    <w:p w14:paraId="23FFE6B0" w14:textId="77777777" w:rsidR="00804B51" w:rsidRDefault="00000000">
      <w:pPr>
        <w:jc w:val="both"/>
      </w:pPr>
      <w:r>
        <w:t>Les 7 modules sont les suivants :</w:t>
      </w:r>
    </w:p>
    <w:p w14:paraId="2B41ADB4"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1 : Pensée critique pour la prise de décision stratégique</w:t>
      </w:r>
      <w:r>
        <w:rPr>
          <w:color w:val="000000"/>
        </w:rPr>
        <w:t>. Un nouveau scénario pour le marché se concentrant sur la pensée critique/stratégique, sur les capacités à collecter/interpréter/traiter l'information du contexte.</w:t>
      </w:r>
    </w:p>
    <w:p w14:paraId="11B19BF9"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2 : Entreprises socialement responsables</w:t>
      </w:r>
      <w:r>
        <w:rPr>
          <w:color w:val="000000"/>
        </w:rPr>
        <w:t>. Modèles d'entreprise axés sur des logiques qui soutiennent la création/distribution/collecte de valeur du point de vue de la responsabilité sociale de l'entreprise.</w:t>
      </w:r>
    </w:p>
    <w:p w14:paraId="65B9612B"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3 : Modèles organisationnels.  Modèles d'organisations en évolution</w:t>
      </w:r>
      <w:r>
        <w:rPr>
          <w:color w:val="000000"/>
        </w:rPr>
        <w:t xml:space="preserve"> - caractéristiques organisationnelles internes des structures entrepreneuriales démocratiques </w:t>
      </w:r>
      <w:r>
        <w:rPr>
          <w:color w:val="000000"/>
        </w:rPr>
        <w:lastRenderedPageBreak/>
        <w:t>et participatives des employés, système de parties prenantes externes, participation des utilisateurs à la création de valeur sociale.</w:t>
      </w:r>
    </w:p>
    <w:p w14:paraId="13D193ED"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4 : Transfert de propriété d'entreprise.</w:t>
      </w:r>
      <w:r>
        <w:rPr>
          <w:color w:val="000000"/>
        </w:rPr>
        <w:t xml:space="preserve"> Les caractéristiques des entreprises coopératives dans les processus de WBO, le transfert de propriété aux employés pour les entreprises sans </w:t>
      </w:r>
      <w:r>
        <w:t>successeurs</w:t>
      </w:r>
      <w:r>
        <w:rPr>
          <w:color w:val="000000"/>
        </w:rPr>
        <w:t>, les coopératives/entreprises sociales engagées dans un renouvellement générationnel de la gestion.</w:t>
      </w:r>
    </w:p>
    <w:p w14:paraId="6A24B4C0"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5 : Innovations méthodologiques et de processus.</w:t>
      </w:r>
      <w:r>
        <w:rPr>
          <w:color w:val="000000"/>
        </w:rPr>
        <w:t xml:space="preserve">  Se concentrer sur la redéfinition des processus clés pour les rendre plus adaptés et réactifs aux défis technologiques de l'ère numérique.</w:t>
      </w:r>
    </w:p>
    <w:p w14:paraId="1D3718CC" w14:textId="77777777" w:rsidR="00804B51" w:rsidRDefault="00000000">
      <w:pPr>
        <w:numPr>
          <w:ilvl w:val="0"/>
          <w:numId w:val="1"/>
        </w:numPr>
        <w:pBdr>
          <w:top w:val="nil"/>
          <w:left w:val="nil"/>
          <w:bottom w:val="nil"/>
          <w:right w:val="nil"/>
          <w:between w:val="nil"/>
        </w:pBdr>
        <w:spacing w:after="0"/>
        <w:jc w:val="both"/>
        <w:rPr>
          <w:color w:val="000000"/>
        </w:rPr>
      </w:pPr>
      <w:r>
        <w:rPr>
          <w:b/>
          <w:color w:val="002060"/>
        </w:rPr>
        <w:t>Module 6 : TIC pour l'innovation des processus et des produits</w:t>
      </w:r>
      <w:r>
        <w:rPr>
          <w:color w:val="000000"/>
        </w:rPr>
        <w:t>. Comment les TIC peuvent soutenir la création de nouveaux produits/services ou modifier les produits/services existants dans une perspective de diversification/élargissement de l'offre.</w:t>
      </w:r>
    </w:p>
    <w:p w14:paraId="65BF04ED" w14:textId="77777777" w:rsidR="00804B51" w:rsidRDefault="00000000">
      <w:pPr>
        <w:numPr>
          <w:ilvl w:val="0"/>
          <w:numId w:val="1"/>
        </w:numPr>
        <w:pBdr>
          <w:top w:val="nil"/>
          <w:left w:val="nil"/>
          <w:bottom w:val="nil"/>
          <w:right w:val="nil"/>
          <w:between w:val="nil"/>
        </w:pBdr>
        <w:jc w:val="both"/>
        <w:rPr>
          <w:color w:val="000000"/>
        </w:rPr>
      </w:pPr>
      <w:r>
        <w:rPr>
          <w:b/>
          <w:color w:val="002060"/>
        </w:rPr>
        <w:t>Module 7 : Innovation de système.</w:t>
      </w:r>
      <w:r>
        <w:rPr>
          <w:color w:val="000000"/>
        </w:rPr>
        <w:t xml:space="preserve"> Complexité en termes de rôles des acteurs/leurs relations/alliances de compétences entre entreprises/centres de R&amp;D/centres de formation, avec des flux de relations entre entités publiques et privées.</w:t>
      </w:r>
    </w:p>
    <w:p w14:paraId="6C2CE87D" w14:textId="77777777" w:rsidR="00804B51" w:rsidRDefault="00000000">
      <w:pPr>
        <w:ind w:left="360"/>
        <w:jc w:val="both"/>
      </w:pPr>
      <w:r>
        <w:t>*Le rachat d'entreprise par les travailleurs est un instrument national, régional et local innovant par lequel les travailleurs acquièrent la propriété et le contrôle d'une entreprise menacée de fermeture. En créant une coopérative, les travailleurs revêtent les habits d'entrepreneurs coopératifs, passant du statut de simples employés à celui de dirigeants d'entreprise. Les coopératives de travail associé qui réussissent permettent d'éviter le chômage et de créer de nouveaux emplois ; elles préservent le patrimoine, le professionnalisme et les compétences. L'entreprise reste sur le territoire.</w:t>
      </w:r>
    </w:p>
    <w:p w14:paraId="11DFEEEF" w14:textId="77777777" w:rsidR="00804B51" w:rsidRDefault="00000000">
      <w:pPr>
        <w:jc w:val="both"/>
        <w:rPr>
          <w:b/>
          <w:color w:val="002060"/>
          <w:sz w:val="26"/>
          <w:szCs w:val="26"/>
        </w:rPr>
      </w:pPr>
      <w:r>
        <w:rPr>
          <w:b/>
          <w:color w:val="002060"/>
          <w:sz w:val="26"/>
          <w:szCs w:val="26"/>
        </w:rPr>
        <w:t>Participation active et méthodologie</w:t>
      </w:r>
    </w:p>
    <w:p w14:paraId="56DE137A" w14:textId="77777777" w:rsidR="00804B51" w:rsidRDefault="00000000">
      <w:pPr>
        <w:jc w:val="both"/>
      </w:pPr>
      <w:r>
        <w:t>Nous mettons l'accent sur la participation active de nos bénéficiaires cibles à chaque étape - création, test, évaluation. Cela inclut</w:t>
      </w:r>
    </w:p>
    <w:p w14:paraId="209E0231" w14:textId="77777777" w:rsidR="00804B51" w:rsidRDefault="00000000">
      <w:pPr>
        <w:numPr>
          <w:ilvl w:val="0"/>
          <w:numId w:val="1"/>
        </w:numPr>
        <w:pBdr>
          <w:top w:val="nil"/>
          <w:left w:val="nil"/>
          <w:bottom w:val="nil"/>
          <w:right w:val="nil"/>
          <w:between w:val="nil"/>
        </w:pBdr>
        <w:spacing w:after="0"/>
        <w:jc w:val="both"/>
        <w:rPr>
          <w:color w:val="000000"/>
        </w:rPr>
      </w:pPr>
      <w:r>
        <w:rPr>
          <w:color w:val="000000"/>
        </w:rPr>
        <w:t xml:space="preserve"> Consultations en ligne</w:t>
      </w:r>
    </w:p>
    <w:p w14:paraId="68C6E797" w14:textId="77777777" w:rsidR="00804B51" w:rsidRDefault="00000000">
      <w:pPr>
        <w:numPr>
          <w:ilvl w:val="0"/>
          <w:numId w:val="1"/>
        </w:numPr>
        <w:pBdr>
          <w:top w:val="nil"/>
          <w:left w:val="nil"/>
          <w:bottom w:val="nil"/>
          <w:right w:val="nil"/>
          <w:between w:val="nil"/>
        </w:pBdr>
        <w:spacing w:after="0"/>
        <w:jc w:val="both"/>
        <w:rPr>
          <w:color w:val="000000"/>
        </w:rPr>
      </w:pPr>
      <w:r>
        <w:rPr>
          <w:color w:val="000000"/>
        </w:rPr>
        <w:t xml:space="preserve"> Groupes de discussion</w:t>
      </w:r>
    </w:p>
    <w:p w14:paraId="31AF8B3C" w14:textId="77777777" w:rsidR="00804B51" w:rsidRDefault="00000000">
      <w:pPr>
        <w:numPr>
          <w:ilvl w:val="0"/>
          <w:numId w:val="1"/>
        </w:numPr>
        <w:pBdr>
          <w:top w:val="nil"/>
          <w:left w:val="nil"/>
          <w:bottom w:val="nil"/>
          <w:right w:val="nil"/>
          <w:between w:val="nil"/>
        </w:pBdr>
        <w:jc w:val="both"/>
        <w:rPr>
          <w:color w:val="000000"/>
        </w:rPr>
      </w:pPr>
      <w:r>
        <w:rPr>
          <w:color w:val="000000"/>
        </w:rPr>
        <w:t xml:space="preserve"> Des entretiens vidéo, etc.</w:t>
      </w:r>
    </w:p>
    <w:p w14:paraId="367D4E8B" w14:textId="77777777" w:rsidR="00804B51" w:rsidRDefault="00000000">
      <w:pPr>
        <w:jc w:val="both"/>
        <w:rPr>
          <w:b/>
          <w:color w:val="002060"/>
          <w:sz w:val="26"/>
          <w:szCs w:val="26"/>
        </w:rPr>
      </w:pPr>
      <w:r>
        <w:rPr>
          <w:b/>
          <w:color w:val="002060"/>
          <w:sz w:val="26"/>
          <w:szCs w:val="26"/>
        </w:rPr>
        <w:t>Expérimentation dans cinq pays</w:t>
      </w:r>
      <w:r>
        <w:rPr>
          <w:noProof/>
        </w:rPr>
        <w:drawing>
          <wp:anchor distT="0" distB="0" distL="114300" distR="114300" simplePos="0" relativeHeight="251659264" behindDoc="0" locked="0" layoutInCell="1" hidden="0" allowOverlap="1" wp14:anchorId="17D28B42" wp14:editId="0335285D">
            <wp:simplePos x="0" y="0"/>
            <wp:positionH relativeFrom="column">
              <wp:posOffset>4467225</wp:posOffset>
            </wp:positionH>
            <wp:positionV relativeFrom="paragraph">
              <wp:posOffset>314442</wp:posOffset>
            </wp:positionV>
            <wp:extent cx="1689100" cy="2252345"/>
            <wp:effectExtent l="0" t="0" r="0" b="0"/>
            <wp:wrapSquare wrapText="bothSides" distT="0" distB="0" distL="114300" distR="114300"/>
            <wp:docPr id="7" name="image5.png" descr="Une image contenant habits, intérieur, personne, ordinateur portabl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habits, intérieur, personne, ordinateur portable&#10;&#10;Description générée automatiquement"/>
                    <pic:cNvPicPr preferRelativeResize="0"/>
                  </pic:nvPicPr>
                  <pic:blipFill>
                    <a:blip r:embed="rId9"/>
                    <a:srcRect/>
                    <a:stretch>
                      <a:fillRect/>
                    </a:stretch>
                  </pic:blipFill>
                  <pic:spPr>
                    <a:xfrm>
                      <a:off x="0" y="0"/>
                      <a:ext cx="1689100" cy="2252345"/>
                    </a:xfrm>
                    <a:prstGeom prst="rect">
                      <a:avLst/>
                    </a:prstGeom>
                    <a:ln/>
                  </pic:spPr>
                </pic:pic>
              </a:graphicData>
            </a:graphic>
          </wp:anchor>
        </w:drawing>
      </w:r>
    </w:p>
    <w:p w14:paraId="003B0ADC" w14:textId="77777777" w:rsidR="00804B51" w:rsidRDefault="00000000">
      <w:pPr>
        <w:jc w:val="both"/>
        <w:rPr>
          <w:b/>
          <w:color w:val="002060"/>
        </w:rPr>
      </w:pPr>
      <w:r>
        <w:t>L'activité d'expérimentation menée en France, en Grèce, en Italie, en Espagne et en Suède constitue un élément essentiel de notre projet. Ces activités ont permis de tester et d'affiner nos modules de formation dans divers contextes européens, afin de garantir leur adaptabilité et leur efficacité dans différents environnements culturels et commerciaux.</w:t>
      </w:r>
    </w:p>
    <w:p w14:paraId="741C3DA9" w14:textId="77777777" w:rsidR="00804B51" w:rsidRDefault="00000000">
      <w:pPr>
        <w:jc w:val="both"/>
      </w:pPr>
      <w:r>
        <w:rPr>
          <w:noProof/>
        </w:rPr>
        <w:drawing>
          <wp:anchor distT="0" distB="0" distL="114300" distR="114300" simplePos="0" relativeHeight="251660288" behindDoc="0" locked="0" layoutInCell="1" hidden="0" allowOverlap="1" wp14:anchorId="295A32E8" wp14:editId="045FADD4">
            <wp:simplePos x="0" y="0"/>
            <wp:positionH relativeFrom="column">
              <wp:posOffset>2438400</wp:posOffset>
            </wp:positionH>
            <wp:positionV relativeFrom="paragraph">
              <wp:posOffset>135518</wp:posOffset>
            </wp:positionV>
            <wp:extent cx="1720850" cy="1220470"/>
            <wp:effectExtent l="0" t="0" r="0" b="0"/>
            <wp:wrapSquare wrapText="bothSides" distT="0" distB="0" distL="114300" distR="114300"/>
            <wp:docPr id="5" name="image1.jpg" descr="Une image contenant habits, personne, texte, intérieu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Une image contenant habits, personne, texte, intérieur&#10;&#10;Description générée automatiquement"/>
                    <pic:cNvPicPr preferRelativeResize="0"/>
                  </pic:nvPicPr>
                  <pic:blipFill>
                    <a:blip r:embed="rId10"/>
                    <a:srcRect/>
                    <a:stretch>
                      <a:fillRect/>
                    </a:stretch>
                  </pic:blipFill>
                  <pic:spPr>
                    <a:xfrm>
                      <a:off x="0" y="0"/>
                      <a:ext cx="1720850" cy="122047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59C4354" wp14:editId="36CFD8E4">
            <wp:simplePos x="0" y="0"/>
            <wp:positionH relativeFrom="column">
              <wp:posOffset>1</wp:posOffset>
            </wp:positionH>
            <wp:positionV relativeFrom="paragraph">
              <wp:posOffset>133350</wp:posOffset>
            </wp:positionV>
            <wp:extent cx="2253615" cy="119380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253615" cy="1193800"/>
                    </a:xfrm>
                    <a:prstGeom prst="rect">
                      <a:avLst/>
                    </a:prstGeom>
                    <a:ln/>
                  </pic:spPr>
                </pic:pic>
              </a:graphicData>
            </a:graphic>
          </wp:anchor>
        </w:drawing>
      </w:r>
    </w:p>
    <w:sectPr w:rsidR="00804B51">
      <w:headerReference w:type="default" r:id="rId12"/>
      <w:footerReference w:type="default" r:id="rId13"/>
      <w:pgSz w:w="11906" w:h="16838"/>
      <w:pgMar w:top="1417" w:right="1417" w:bottom="1417" w:left="1417" w:header="708"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4808" w14:textId="77777777" w:rsidR="007818DC" w:rsidRDefault="007818DC">
      <w:pPr>
        <w:spacing w:after="0" w:line="240" w:lineRule="auto"/>
      </w:pPr>
      <w:r>
        <w:separator/>
      </w:r>
    </w:p>
  </w:endnote>
  <w:endnote w:type="continuationSeparator" w:id="0">
    <w:p w14:paraId="6FD9A5ED" w14:textId="77777777" w:rsidR="007818DC" w:rsidRDefault="0078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oppins">
    <w:charset w:val="00"/>
    <w:family w:val="auto"/>
    <w:pitch w:val="variable"/>
    <w:sig w:usb0="00008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A958" w14:textId="77777777" w:rsidR="00804B51" w:rsidRDefault="00000000">
    <w:pPr>
      <w:widowControl w:val="0"/>
      <w:pBdr>
        <w:top w:val="nil"/>
        <w:left w:val="nil"/>
        <w:bottom w:val="nil"/>
        <w:right w:val="nil"/>
        <w:between w:val="nil"/>
      </w:pBdr>
      <w:spacing w:before="51" w:after="0" w:line="240" w:lineRule="auto"/>
      <w:ind w:left="-709"/>
      <w:rPr>
        <w:rFonts w:ascii="Poppins" w:eastAsia="Poppins" w:hAnsi="Poppins" w:cs="Poppins"/>
        <w:color w:val="0563C1"/>
        <w:sz w:val="20"/>
        <w:szCs w:val="20"/>
        <w:u w:val="single"/>
      </w:rPr>
    </w:pPr>
    <w:hyperlink r:id="rId1">
      <w:r>
        <w:rPr>
          <w:rFonts w:ascii="Poppins" w:eastAsia="Poppins" w:hAnsi="Poppins" w:cs="Poppins"/>
          <w:color w:val="0563C1"/>
          <w:sz w:val="20"/>
          <w:szCs w:val="20"/>
          <w:u w:val="single"/>
        </w:rPr>
        <w:t>rewindproject.net</w:t>
      </w:r>
    </w:hyperlink>
    <w:r>
      <w:rPr>
        <w:noProof/>
      </w:rPr>
      <w:drawing>
        <wp:anchor distT="0" distB="0" distL="0" distR="0" simplePos="0" relativeHeight="251660288" behindDoc="1" locked="0" layoutInCell="1" hidden="0" allowOverlap="1" wp14:anchorId="18AADDF9" wp14:editId="6E125C11">
          <wp:simplePos x="0" y="0"/>
          <wp:positionH relativeFrom="column">
            <wp:posOffset>4550410</wp:posOffset>
          </wp:positionH>
          <wp:positionV relativeFrom="paragraph">
            <wp:posOffset>0</wp:posOffset>
          </wp:positionV>
          <wp:extent cx="1992396" cy="419451"/>
          <wp:effectExtent l="0" t="0" r="0" b="0"/>
          <wp:wrapNone/>
          <wp:docPr id="892528499" name="image2.png" descr="Une image contenant capture d’écran, Bleu électrique, Polic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capture d’écran, Bleu électrique, Police, conception&#10;&#10;Description générée automatiquement"/>
                  <pic:cNvPicPr preferRelativeResize="0"/>
                </pic:nvPicPr>
                <pic:blipFill>
                  <a:blip r:embed="rId2"/>
                  <a:srcRect/>
                  <a:stretch>
                    <a:fillRect/>
                  </a:stretch>
                </pic:blipFill>
                <pic:spPr>
                  <a:xfrm>
                    <a:off x="0" y="0"/>
                    <a:ext cx="1992396" cy="419451"/>
                  </a:xfrm>
                  <a:prstGeom prst="rect">
                    <a:avLst/>
                  </a:prstGeom>
                  <a:ln/>
                </pic:spPr>
              </pic:pic>
            </a:graphicData>
          </a:graphic>
        </wp:anchor>
      </w:drawing>
    </w:r>
  </w:p>
  <w:p w14:paraId="3DD35F13" w14:textId="77777777" w:rsidR="00804B51" w:rsidRDefault="00000000">
    <w:pPr>
      <w:widowControl w:val="0"/>
      <w:pBdr>
        <w:top w:val="nil"/>
        <w:left w:val="nil"/>
        <w:bottom w:val="nil"/>
        <w:right w:val="nil"/>
        <w:between w:val="nil"/>
      </w:pBdr>
      <w:tabs>
        <w:tab w:val="center" w:pos="4181"/>
      </w:tabs>
      <w:spacing w:before="51" w:after="0" w:line="240" w:lineRule="auto"/>
      <w:ind w:left="-709"/>
      <w:rPr>
        <w:rFonts w:ascii="Lucida Sans" w:eastAsia="Lucida Sans" w:hAnsi="Lucida Sans" w:cs="Lucida Sans"/>
        <w:color w:val="000000"/>
        <w:sz w:val="18"/>
        <w:szCs w:val="18"/>
      </w:rPr>
    </w:pPr>
    <w:r>
      <w:rPr>
        <w:rFonts w:ascii="Lucida Sans" w:eastAsia="Lucida Sans" w:hAnsi="Lucida Sans" w:cs="Lucida Sans"/>
        <w:color w:val="000000"/>
        <w:sz w:val="18"/>
        <w:szCs w:val="18"/>
      </w:rPr>
      <w:t>Projet 2022-1-KA220-VET-000088929</w:t>
    </w:r>
  </w:p>
  <w:p w14:paraId="70F32807" w14:textId="77777777" w:rsidR="00804B51" w:rsidRDefault="00000000">
    <w:pPr>
      <w:pBdr>
        <w:top w:val="nil"/>
        <w:left w:val="nil"/>
        <w:bottom w:val="nil"/>
        <w:right w:val="nil"/>
        <w:between w:val="nil"/>
      </w:pBdr>
      <w:tabs>
        <w:tab w:val="center" w:pos="4536"/>
        <w:tab w:val="right" w:pos="9072"/>
      </w:tabs>
      <w:spacing w:after="0" w:line="240" w:lineRule="auto"/>
      <w:rPr>
        <w:color w:val="000000"/>
      </w:rPr>
    </w:pPr>
    <w:r>
      <w:rPr>
        <w:rFonts w:ascii="Lucida Sans" w:eastAsia="Lucida Sans" w:hAnsi="Lucida Sans" w:cs="Lucida Sans"/>
        <w:color w:val="000000"/>
        <w:sz w:val="14"/>
        <w:szCs w:val="14"/>
      </w:rPr>
      <w:t>Financé par l’Union européenne. Les points de vue et avis exprimés n’engagent toutefois que leur(s) auteur(s) et ne reflètent pas nécessairement ceux de l’Union européenne ou de l’Agence exécutive européenne pour l’éducation et la culture (EACEA). Ni l’Union européenne ni l’EACEA ne sauraient en être tenues pour responsables.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B14A" w14:textId="77777777" w:rsidR="007818DC" w:rsidRDefault="007818DC">
      <w:pPr>
        <w:spacing w:after="0" w:line="240" w:lineRule="auto"/>
      </w:pPr>
      <w:r>
        <w:separator/>
      </w:r>
    </w:p>
  </w:footnote>
  <w:footnote w:type="continuationSeparator" w:id="0">
    <w:p w14:paraId="3197A388" w14:textId="77777777" w:rsidR="007818DC" w:rsidRDefault="0078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85B1" w14:textId="77777777" w:rsidR="00804B51"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0" distR="0" simplePos="0" relativeHeight="251658240" behindDoc="1" locked="0" layoutInCell="1" hidden="0" allowOverlap="1" wp14:anchorId="64F94313" wp14:editId="498F162E">
          <wp:simplePos x="0" y="0"/>
          <wp:positionH relativeFrom="margin">
            <wp:posOffset>4705887</wp:posOffset>
          </wp:positionH>
          <wp:positionV relativeFrom="topMargin">
            <wp:posOffset>34827</wp:posOffset>
          </wp:positionV>
          <wp:extent cx="1846377" cy="928468"/>
          <wp:effectExtent l="0" t="0" r="0" b="0"/>
          <wp:wrapNone/>
          <wp:docPr id="3" name="image3.png" descr="Une image contenant Police, text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Police, texte, capture d’écran, Graphique&#10;&#10;Description générée automatiquement"/>
                  <pic:cNvPicPr preferRelativeResize="0"/>
                </pic:nvPicPr>
                <pic:blipFill>
                  <a:blip r:embed="rId1"/>
                  <a:srcRect/>
                  <a:stretch>
                    <a:fillRect/>
                  </a:stretch>
                </pic:blipFill>
                <pic:spPr>
                  <a:xfrm>
                    <a:off x="0" y="0"/>
                    <a:ext cx="1846377" cy="928468"/>
                  </a:xfrm>
                  <a:prstGeom prst="rect">
                    <a:avLst/>
                  </a:prstGeom>
                  <a:ln/>
                </pic:spPr>
              </pic:pic>
            </a:graphicData>
          </a:graphic>
        </wp:anchor>
      </w:drawing>
    </w:r>
    <w:r>
      <w:rPr>
        <w:noProof/>
        <w:color w:val="000000"/>
      </w:rPr>
      <mc:AlternateContent>
        <mc:Choice Requires="wpg">
          <w:drawing>
            <wp:anchor distT="0" distB="0" distL="0" distR="0" simplePos="0" relativeHeight="251659264" behindDoc="1" locked="0" layoutInCell="1" hidden="0" allowOverlap="1" wp14:anchorId="1152BA3B" wp14:editId="2DBF22E8">
              <wp:simplePos x="0" y="0"/>
              <wp:positionH relativeFrom="page">
                <wp:align>left</wp:align>
              </wp:positionH>
              <wp:positionV relativeFrom="page">
                <wp:posOffset>-829</wp:posOffset>
              </wp:positionV>
              <wp:extent cx="1280160" cy="899160"/>
              <wp:effectExtent l="0" t="0" r="0" b="0"/>
              <wp:wrapNone/>
              <wp:docPr id="2" name="Groupe 2"/>
              <wp:cNvGraphicFramePr/>
              <a:graphic xmlns:a="http://schemas.openxmlformats.org/drawingml/2006/main">
                <a:graphicData uri="http://schemas.microsoft.com/office/word/2010/wordprocessingGroup">
                  <wpg:wgp>
                    <wpg:cNvGrpSpPr/>
                    <wpg:grpSpPr>
                      <a:xfrm>
                        <a:off x="0" y="0"/>
                        <a:ext cx="1280160" cy="899160"/>
                        <a:chOff x="4705900" y="3330400"/>
                        <a:chExt cx="1280200" cy="899200"/>
                      </a:xfrm>
                    </wpg:grpSpPr>
                    <wpg:grpSp>
                      <wpg:cNvPr id="1706060581" name="Groupe 1706060581"/>
                      <wpg:cNvGrpSpPr/>
                      <wpg:grpSpPr>
                        <a:xfrm>
                          <a:off x="4705920" y="3330420"/>
                          <a:ext cx="1280160" cy="899160"/>
                          <a:chOff x="0" y="0"/>
                          <a:chExt cx="2306" cy="1788"/>
                        </a:xfrm>
                      </wpg:grpSpPr>
                      <wps:wsp>
                        <wps:cNvPr id="1878825869" name="Rectangle 1878825869"/>
                        <wps:cNvSpPr/>
                        <wps:spPr>
                          <a:xfrm>
                            <a:off x="0" y="0"/>
                            <a:ext cx="2300" cy="1775"/>
                          </a:xfrm>
                          <a:prstGeom prst="rect">
                            <a:avLst/>
                          </a:prstGeom>
                          <a:noFill/>
                          <a:ln>
                            <a:noFill/>
                          </a:ln>
                        </wps:spPr>
                        <wps:txbx>
                          <w:txbxContent>
                            <w:p w14:paraId="5162E45F" w14:textId="77777777" w:rsidR="00804B51" w:rsidRDefault="00804B51">
                              <w:pPr>
                                <w:spacing w:after="0" w:line="240" w:lineRule="auto"/>
                                <w:textDirection w:val="btLr"/>
                              </w:pPr>
                            </w:p>
                          </w:txbxContent>
                        </wps:txbx>
                        <wps:bodyPr spcFirstLastPara="1" wrap="square" lIns="91425" tIns="91425" rIns="91425" bIns="91425" anchor="ctr" anchorCtr="0">
                          <a:noAutofit/>
                        </wps:bodyPr>
                      </wps:wsp>
                      <wps:wsp>
                        <wps:cNvPr id="619347936" name="Rectangle 619347936"/>
                        <wps:cNvSpPr/>
                        <wps:spPr>
                          <a:xfrm>
                            <a:off x="0" y="0"/>
                            <a:ext cx="1172" cy="1788"/>
                          </a:xfrm>
                          <a:prstGeom prst="rect">
                            <a:avLst/>
                          </a:prstGeom>
                          <a:solidFill>
                            <a:srgbClr val="08879A"/>
                          </a:solidFill>
                          <a:ln>
                            <a:noFill/>
                          </a:ln>
                        </wps:spPr>
                        <wps:txbx>
                          <w:txbxContent>
                            <w:p w14:paraId="7FD7BD39" w14:textId="77777777" w:rsidR="00804B51" w:rsidRDefault="00804B5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2">
                            <a:alphaModFix/>
                          </a:blip>
                          <a:srcRect/>
                          <a:stretch/>
                        </pic:blipFill>
                        <pic:spPr>
                          <a:xfrm>
                            <a:off x="613" y="411"/>
                            <a:ext cx="1693" cy="929"/>
                          </a:xfrm>
                          <a:prstGeom prst="rect">
                            <a:avLst/>
                          </a:prstGeom>
                          <a:noFill/>
                          <a:ln>
                            <a:noFill/>
                          </a:ln>
                        </pic:spPr>
                      </pic:pic>
                    </wpg:grpSp>
                  </wpg:wgp>
                </a:graphicData>
              </a:graphic>
            </wp:anchor>
          </w:drawing>
        </mc:Choice>
        <mc:Fallback>
          <w:pict>
            <v:group w14:anchorId="1152BA3B" id="Groupe 2" o:spid="_x0000_s1026" style="position:absolute;margin-left:0;margin-top:-.05pt;width:100.8pt;height:70.8pt;z-index:-251657216;mso-wrap-distance-left:0;mso-wrap-distance-right:0;mso-position-horizontal:left;mso-position-horizontal-relative:page;mso-position-vertical-relative:page" coordorigin="47059,33304" coordsize="12802,8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">
              <v:group id="Groupe 1706060581" o:spid="_x0000_s1027" style="position:absolute;left:47059;top:33304;width:12801;height:8991" coordsize="2306,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">
                <v:rect id="Rectangle 1878825869" o:spid="_x0000_s1028" style="position:absolute;width:2300;height:1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" filled="f" stroked="f">
                  <v:textbox inset="2.53958mm,2.53958mm,2.53958mm,2.53958mm">
                    <w:txbxContent>
                      <w:p w14:paraId="5162E45F" w14:textId="77777777" w:rsidR="00804B51" w:rsidRDefault="00804B51">
                        <w:pPr>
                          <w:spacing w:after="0" w:line="240" w:lineRule="auto"/>
                          <w:textDirection w:val="btLr"/>
                        </w:pPr>
                      </w:p>
                    </w:txbxContent>
                  </v:textbox>
                </v:rect>
                <v:rect id="Rectangle 619347936" o:spid="_x0000_s1029" style="position:absolute;width:1172;height:1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" fillcolor="#08879a" stroked="f">
                  <v:textbox inset="2.53958mm,2.53958mm,2.53958mm,2.53958mm">
                    <w:txbxContent>
                      <w:p w14:paraId="7FD7BD39" w14:textId="77777777" w:rsidR="00804B51" w:rsidRDefault="00804B5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613;top:411;width:1693;height:9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">
                  <v:imagedata r:id="rId3" o:title=""/>
                </v:shape>
              </v:group>
              <w10:wrap anchorx="page" anchory="page"/>
            </v:group>
          </w:pict>
        </mc:Fallback>
      </mc:AlternateContent>
    </w:r>
  </w:p>
  <w:p w14:paraId="2692B051" w14:textId="77777777" w:rsidR="00804B51" w:rsidRDefault="00804B51">
    <w:pPr>
      <w:pBdr>
        <w:top w:val="nil"/>
        <w:left w:val="nil"/>
        <w:bottom w:val="nil"/>
        <w:right w:val="nil"/>
        <w:between w:val="nil"/>
      </w:pBdr>
      <w:tabs>
        <w:tab w:val="center" w:pos="4536"/>
        <w:tab w:val="right" w:pos="9072"/>
      </w:tabs>
      <w:spacing w:after="0" w:line="240" w:lineRule="auto"/>
      <w:rPr>
        <w:color w:val="7F7F7F"/>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78C0"/>
    <w:multiLevelType w:val="multilevel"/>
    <w:tmpl w:val="58F899E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30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51"/>
    <w:rsid w:val="007818DC"/>
    <w:rsid w:val="00804B51"/>
    <w:rsid w:val="00DA4D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1A5E"/>
  <w15:docId w15:val="{8EE18F59-C604-4866-9C1D-E3E9EE2B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F5496"/>
      <w:sz w:val="32"/>
      <w:szCs w:val="32"/>
    </w:rPr>
  </w:style>
  <w:style w:type="paragraph" w:styleId="Titre2">
    <w:name w:val="heading 2"/>
    <w:basedOn w:val="Normal"/>
    <w:next w:val="Normal"/>
    <w:uiPriority w:val="9"/>
    <w:unhideWhenUsed/>
    <w:qFormat/>
    <w:pPr>
      <w:keepNext/>
      <w:keepLines/>
      <w:spacing w:before="40" w:after="0"/>
      <w:outlineLvl w:val="1"/>
    </w:pPr>
    <w:rPr>
      <w:color w:val="2F5496"/>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0ouH4kKLSEJToWCfFdyhblAbOA==">CgMxLjA4AHIhMUFZM0RHQXRyYmk0Zi1TdFVlZFJKbUdKcldQYUN1eGxi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4661</Characters>
  <Application>Microsoft Office Word</Application>
  <DocSecurity>0</DocSecurity>
  <Lines>38</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Degimbe</cp:lastModifiedBy>
  <cp:revision>2</cp:revision>
  <cp:lastPrinted>2024-03-12T13:25:00Z</cp:lastPrinted>
  <dcterms:created xsi:type="dcterms:W3CDTF">2024-03-12T13:26:00Z</dcterms:created>
  <dcterms:modified xsi:type="dcterms:W3CDTF">2024-03-12T13:26:00Z</dcterms:modified>
</cp:coreProperties>
</file>