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DEF3" w14:textId="3044D041" w:rsidR="002F324F" w:rsidRDefault="002F32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1A8CED8" w14:textId="28119597" w:rsidR="002F324F" w:rsidRPr="00FD3EFD" w:rsidRDefault="00FD3EF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7F7F7F"/>
          <w:sz w:val="48"/>
          <w:szCs w:val="48"/>
          <w:lang w:val="sv-FI"/>
        </w:rPr>
      </w:pPr>
      <w:r>
        <w:rPr>
          <w:color w:val="7F7F7F"/>
          <w:sz w:val="48"/>
          <w:szCs w:val="48"/>
          <w:lang w:val="sv-FI"/>
        </w:rPr>
        <w:t>REWIND</w:t>
      </w:r>
    </w:p>
    <w:p w14:paraId="141401A6" w14:textId="1F4ED03C" w:rsidR="002F324F" w:rsidRPr="00FD3EFD" w:rsidRDefault="005F557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color w:val="7F7F7F"/>
          <w:sz w:val="48"/>
          <w:szCs w:val="48"/>
          <w:lang w:val="sv-FI"/>
        </w:rPr>
      </w:pPr>
      <w:r w:rsidRPr="00FD3EFD">
        <w:rPr>
          <w:color w:val="7F7F7F"/>
          <w:sz w:val="48"/>
          <w:szCs w:val="48"/>
          <w:lang w:val="sv-FI"/>
        </w:rPr>
        <w:t>Nyhetsbrev 2</w:t>
      </w:r>
    </w:p>
    <w:p w14:paraId="5E8FF43A" w14:textId="77777777" w:rsidR="002F324F" w:rsidRPr="00FD3EFD" w:rsidRDefault="005F557B">
      <w:pPr>
        <w:jc w:val="both"/>
        <w:rPr>
          <w:b/>
          <w:lang w:val="sv-F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E667DF8" wp14:editId="7CFB7014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835650" cy="69850"/>
                <wp:effectExtent l="0" t="0" r="0" b="0"/>
                <wp:wrapNone/>
                <wp:docPr id="2137987665" name="Rak pilkoppling 2137987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6750" y="3773650"/>
                          <a:ext cx="5778500" cy="12700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888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835650" cy="69850"/>
                <wp:effectExtent l="0" t="0" r="0" b="0"/>
                <wp:wrapNone/>
                <wp:docPr id="213798766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5650" cy="6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993461" w14:textId="01DCE0F8" w:rsidR="002F324F" w:rsidRPr="00FD3EFD" w:rsidRDefault="005F557B">
      <w:pPr>
        <w:jc w:val="both"/>
        <w:rPr>
          <w:b/>
          <w:lang w:val="sv-FI"/>
        </w:rPr>
      </w:pPr>
      <w:r w:rsidRPr="00FD3EFD">
        <w:rPr>
          <w:lang w:val="sv-FI"/>
        </w:rPr>
        <w:t xml:space="preserve">I det här </w:t>
      </w:r>
      <w:r w:rsidR="00FD3EFD">
        <w:rPr>
          <w:lang w:val="sv-FI"/>
        </w:rPr>
        <w:t>nyhetsbrevet</w:t>
      </w:r>
      <w:r w:rsidRPr="00FD3EFD">
        <w:rPr>
          <w:lang w:val="sv-FI"/>
        </w:rPr>
        <w:t xml:space="preserve"> dyker vi ner i </w:t>
      </w:r>
      <w:r w:rsidR="00FD3EFD">
        <w:rPr>
          <w:lang w:val="sv-FI"/>
        </w:rPr>
        <w:t>kärnan</w:t>
      </w:r>
      <w:r w:rsidRPr="00FD3EFD">
        <w:rPr>
          <w:lang w:val="sv-FI"/>
        </w:rPr>
        <w:t xml:space="preserve"> av vårt projekt</w:t>
      </w:r>
      <w:r w:rsidR="00FD3EFD">
        <w:rPr>
          <w:b/>
          <w:lang w:val="sv-FI"/>
        </w:rPr>
        <w:t xml:space="preserve"> </w:t>
      </w:r>
      <w:r w:rsidR="00FD3EFD" w:rsidRPr="00FD3EFD">
        <w:rPr>
          <w:b/>
          <w:lang w:val="sv-FI"/>
        </w:rPr>
        <w:t xml:space="preserve">REWIND </w:t>
      </w:r>
      <w:r w:rsidRPr="00FD3EFD">
        <w:rPr>
          <w:b/>
          <w:lang w:val="sv-FI"/>
        </w:rPr>
        <w:t>– Relaunching enterprises through worker's innovation and new dynamics</w:t>
      </w:r>
      <w:r w:rsidR="00FD3EFD">
        <w:rPr>
          <w:b/>
          <w:lang w:val="sv-FI"/>
        </w:rPr>
        <w:t xml:space="preserve">. </w:t>
      </w:r>
      <w:r w:rsidRPr="00FD3EFD">
        <w:rPr>
          <w:lang w:val="sv-FI"/>
        </w:rPr>
        <w:t xml:space="preserve">Vårt fokus ligger på att återuppliva företag genom att stärka arbetare och anställda och omvandla dem till kooperativa entreprenörer. </w:t>
      </w:r>
    </w:p>
    <w:p w14:paraId="377B48E0" w14:textId="77777777" w:rsidR="002F324F" w:rsidRPr="00FD3EFD" w:rsidRDefault="005F557B">
      <w:pPr>
        <w:jc w:val="both"/>
        <w:rPr>
          <w:lang w:val="sv-FI"/>
        </w:rPr>
      </w:pPr>
      <w:r w:rsidRPr="00FD3EFD">
        <w:rPr>
          <w:b/>
          <w:lang w:val="sv-FI"/>
        </w:rPr>
        <w:t>Stärka överföringen av företagsägande till arbetstagarna</w:t>
      </w:r>
    </w:p>
    <w:p w14:paraId="0FA798D6" w14:textId="77777777" w:rsidR="002F324F" w:rsidRPr="00FD3EFD" w:rsidRDefault="005F557B">
      <w:pPr>
        <w:jc w:val="both"/>
        <w:rPr>
          <w:lang w:val="sv-FI"/>
        </w:rPr>
      </w:pPr>
      <w:r w:rsidRPr="00FD3EFD">
        <w:rPr>
          <w:lang w:val="sv-FI"/>
        </w:rPr>
        <w:t xml:space="preserve">Vårt främsta mål är att stärka kompetensen hos yrkesutbildade personer inom yrkesutbildningen och göra det möjligt för dem att stödja överföringen av företagsägande till arbetstagarna. Detta initiativ, känt som </w:t>
      </w:r>
      <w:r w:rsidRPr="00FD3EFD">
        <w:rPr>
          <w:b/>
          <w:lang w:val="sv-FI"/>
        </w:rPr>
        <w:t xml:space="preserve">Workers Buy Out (WBO), </w:t>
      </w:r>
      <w:r w:rsidRPr="00FD3EFD">
        <w:rPr>
          <w:lang w:val="sv-FI"/>
        </w:rPr>
        <w:t>är avgörande för att ta itu med affärskriser, förnyelser eller successionsutmaningar.</w:t>
      </w:r>
    </w:p>
    <w:p w14:paraId="2B9F0CF4" w14:textId="77777777" w:rsidR="002F324F" w:rsidRPr="00FD3EFD" w:rsidRDefault="005F557B">
      <w:pPr>
        <w:jc w:val="both"/>
        <w:rPr>
          <w:lang w:val="sv-FI"/>
        </w:rPr>
      </w:pPr>
      <w:r w:rsidRPr="00FD3EFD">
        <w:rPr>
          <w:lang w:val="sv-FI"/>
        </w:rPr>
        <w:t>Utbildningsplaner introduceras som specifikt tar upp WBO-teman, med betoning på antagandet av samarbetsmodeller för att navigera i utmaningar som affärskriser, förnyelser eller brist på efterträdare.</w:t>
      </w:r>
    </w:p>
    <w:p w14:paraId="0FC0C3DC" w14:textId="2EAF0F45" w:rsidR="002F324F" w:rsidRPr="00FD3EFD" w:rsidRDefault="005F557B">
      <w:pPr>
        <w:jc w:val="both"/>
        <w:rPr>
          <w:lang w:val="sv-FI"/>
        </w:rPr>
      </w:pPr>
      <w:r w:rsidRPr="00FD3EFD">
        <w:rPr>
          <w:lang w:val="sv-FI"/>
        </w:rPr>
        <w:t>Syftet med detta arbetspaket är att ge yrkesverksamma inom yrkesutbildning möjlighet att tillhandahålla omfattande, modulära åtgärder som antingen är fullt tillgängliga online eller exklusiva för online</w:t>
      </w:r>
      <w:r w:rsidR="00FD3EFD">
        <w:rPr>
          <w:lang w:val="sv-FI"/>
        </w:rPr>
        <w:t>-</w:t>
      </w:r>
      <w:r w:rsidRPr="00FD3EFD">
        <w:rPr>
          <w:lang w:val="sv-FI"/>
        </w:rPr>
        <w:t>plattformar. Detta uppmuntrar till självstyrt lärande av anställda och kan blanda olika inlärningsmetoder som undervisning ansikte</w:t>
      </w:r>
      <w:r w:rsidR="00FD3EFD">
        <w:rPr>
          <w:lang w:val="sv-FI"/>
        </w:rPr>
        <w:t>-</w:t>
      </w:r>
      <w:r w:rsidRPr="00FD3EFD">
        <w:rPr>
          <w:lang w:val="sv-FI"/>
        </w:rPr>
        <w:t>mot</w:t>
      </w:r>
      <w:r w:rsidR="00FD3EFD">
        <w:rPr>
          <w:lang w:val="sv-FI"/>
        </w:rPr>
        <w:t>-</w:t>
      </w:r>
      <w:r w:rsidRPr="00FD3EFD">
        <w:rPr>
          <w:lang w:val="sv-FI"/>
        </w:rPr>
        <w:t>ansikte, distansutbildning och rådgivande eller coachningssessioner, tillgängliga både individuellt och i grupp.</w:t>
      </w:r>
    </w:p>
    <w:p w14:paraId="712692E1" w14:textId="77777777" w:rsidR="002F324F" w:rsidRPr="00FD3EFD" w:rsidRDefault="005F557B">
      <w:pPr>
        <w:jc w:val="both"/>
        <w:rPr>
          <w:lang w:val="sv-FI"/>
        </w:rPr>
      </w:pPr>
      <w:r w:rsidRPr="00FD3EFD">
        <w:rPr>
          <w:lang w:val="sv-FI"/>
        </w:rPr>
        <w:t>En viktig del av denna utbildning handlar om ny kunskap för att hantera de förändringar som den omfattande användningen av IKT medför och om övergripande och icke-kognitiva färdigheter som är nödvändiga för att ta itu med de föränderliga utmaningar som kooperativ och sociala företag står inför.</w:t>
      </w:r>
    </w:p>
    <w:p w14:paraId="6FDDB846" w14:textId="6C4E8261" w:rsidR="002F324F" w:rsidRPr="00FD3EFD" w:rsidRDefault="005F557B">
      <w:pPr>
        <w:jc w:val="both"/>
        <w:rPr>
          <w:lang w:val="sv-FI"/>
        </w:rPr>
      </w:pPr>
      <w:r w:rsidRPr="00FD3EFD">
        <w:rPr>
          <w:lang w:val="sv-FI"/>
        </w:rPr>
        <w:t>Metod</w:t>
      </w:r>
      <w:r w:rsidR="00FD3EFD">
        <w:rPr>
          <w:lang w:val="sv-FI"/>
        </w:rPr>
        <w:t>iken</w:t>
      </w:r>
      <w:r w:rsidRPr="00FD3EFD">
        <w:rPr>
          <w:lang w:val="sv-FI"/>
        </w:rPr>
        <w:t xml:space="preserve"> för denna utbildning stärks genom att mottagarna deltar aktivt i varje utvecklingsskede, från skapande och testning till utvärdering. Detta inkluderar metoder som</w:t>
      </w:r>
      <w:r w:rsidR="00FD3EFD">
        <w:rPr>
          <w:lang w:val="sv-FI"/>
        </w:rPr>
        <w:t xml:space="preserve"> </w:t>
      </w:r>
      <w:r w:rsidRPr="00FD3EFD">
        <w:rPr>
          <w:lang w:val="sv-FI"/>
        </w:rPr>
        <w:t>konsultationer</w:t>
      </w:r>
      <w:r w:rsidR="00FD3EFD">
        <w:rPr>
          <w:lang w:val="sv-FI"/>
        </w:rPr>
        <w:t xml:space="preserve"> online</w:t>
      </w:r>
      <w:r w:rsidRPr="00FD3EFD">
        <w:rPr>
          <w:lang w:val="sv-FI"/>
        </w:rPr>
        <w:t>, diskussionsgrupper, individuella intervjuer och gruppintervjuer, videointervjuer med mera.</w:t>
      </w:r>
    </w:p>
    <w:p w14:paraId="27F33D0F" w14:textId="0BAF75BE" w:rsidR="002F324F" w:rsidRPr="00FD3EFD" w:rsidRDefault="005F557B">
      <w:pPr>
        <w:jc w:val="both"/>
        <w:rPr>
          <w:lang w:val="sv-FI"/>
        </w:rPr>
      </w:pPr>
      <w:r w:rsidRPr="00FD3EFD">
        <w:rPr>
          <w:lang w:val="sv-FI"/>
        </w:rPr>
        <w:t xml:space="preserve">Vår utbildning är uppdelad i </w:t>
      </w:r>
      <w:r w:rsidR="00FD3EFD">
        <w:rPr>
          <w:b/>
          <w:lang w:val="sv-FI"/>
        </w:rPr>
        <w:t>sju</w:t>
      </w:r>
      <w:r w:rsidRPr="00FD3EFD">
        <w:rPr>
          <w:b/>
          <w:lang w:val="sv-FI"/>
        </w:rPr>
        <w:t xml:space="preserve"> nyckelmoduler</w:t>
      </w:r>
      <w:r w:rsidRPr="00FD3EFD">
        <w:rPr>
          <w:lang w:val="sv-FI"/>
        </w:rPr>
        <w:t xml:space="preserve">, var och en bestående av en 8-timmars teoretisk del och en 2-timmars praktisk session med hjälp av fallstudier. </w:t>
      </w:r>
    </w:p>
    <w:p w14:paraId="397A2405" w14:textId="77777777" w:rsidR="002F324F" w:rsidRPr="00FD3EFD" w:rsidRDefault="002F324F">
      <w:pPr>
        <w:jc w:val="both"/>
        <w:rPr>
          <w:lang w:val="sv-FI"/>
        </w:rPr>
      </w:pPr>
    </w:p>
    <w:p w14:paraId="1DC496CE" w14:textId="5850487C" w:rsidR="002F324F" w:rsidRPr="00FD3EFD" w:rsidRDefault="005F557B">
      <w:pPr>
        <w:jc w:val="both"/>
        <w:rPr>
          <w:rFonts w:ascii="Quattrocento Sans" w:eastAsia="Quattrocento Sans" w:hAnsi="Quattrocento Sans" w:cs="Quattrocento Sans"/>
          <w:lang w:val="sv-FI"/>
        </w:rPr>
      </w:pPr>
      <w:r w:rsidRPr="00FD3EFD">
        <w:rPr>
          <w:rFonts w:ascii="Quattrocento Sans" w:eastAsia="Quattrocento Sans" w:hAnsi="Quattrocento Sans" w:cs="Quattrocento Sans"/>
          <w:lang w:val="sv-FI"/>
        </w:rPr>
        <w:t xml:space="preserve">De </w:t>
      </w:r>
      <w:r w:rsidR="00FD3EFD" w:rsidRPr="00FD3EFD">
        <w:rPr>
          <w:rFonts w:ascii="Quattrocento Sans" w:eastAsia="Quattrocento Sans" w:hAnsi="Quattrocento Sans" w:cs="Quattrocento Sans"/>
          <w:lang w:val="sv-FI"/>
        </w:rPr>
        <w:t>sju</w:t>
      </w:r>
      <w:r w:rsidRPr="00FD3EFD">
        <w:rPr>
          <w:rFonts w:ascii="Quattrocento Sans" w:eastAsia="Quattrocento Sans" w:hAnsi="Quattrocento Sans" w:cs="Quattrocento Sans"/>
          <w:lang w:val="sv-FI"/>
        </w:rPr>
        <w:t xml:space="preserve"> modulerna är följande:</w:t>
      </w:r>
    </w:p>
    <w:p w14:paraId="19DA1F26" w14:textId="77777777" w:rsidR="002F324F" w:rsidRPr="00FD3EFD" w:rsidRDefault="005F5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sv-FI"/>
        </w:rPr>
      </w:pPr>
      <w:r w:rsidRPr="00FD3EFD">
        <w:rPr>
          <w:b/>
          <w:color w:val="002060"/>
          <w:lang w:val="sv-FI"/>
        </w:rPr>
        <w:t xml:space="preserve">Modul 1: Kritiskt tänkande för strategiskt beslutsfattande. </w:t>
      </w:r>
      <w:r w:rsidRPr="00FD3EFD">
        <w:rPr>
          <w:color w:val="000000"/>
          <w:lang w:val="sv-FI"/>
        </w:rPr>
        <w:t xml:space="preserve">Ett nytt scenario </w:t>
      </w:r>
      <w:r w:rsidRPr="00FD3EFD">
        <w:rPr>
          <w:lang w:val="sv-FI"/>
        </w:rPr>
        <w:t>för marknaden</w:t>
      </w:r>
      <w:r w:rsidRPr="00FD3EFD">
        <w:rPr>
          <w:color w:val="000000"/>
          <w:lang w:val="sv-FI"/>
        </w:rPr>
        <w:t xml:space="preserve"> med fokus på kritiskt/strategiskt tänkande, på förmågan att samla in/tolka/bearbeta information från kontexten.</w:t>
      </w:r>
    </w:p>
    <w:p w14:paraId="5FE9C520" w14:textId="46549BB6" w:rsidR="002F324F" w:rsidRPr="00FD3EFD" w:rsidRDefault="005F5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sv-FI"/>
        </w:rPr>
      </w:pPr>
      <w:r w:rsidRPr="00FD3EFD">
        <w:rPr>
          <w:b/>
          <w:color w:val="002060"/>
          <w:lang w:val="sv-FI"/>
        </w:rPr>
        <w:t>Modul 2: Socialt ansvarstagande företag</w:t>
      </w:r>
      <w:r w:rsidRPr="00FD3EFD">
        <w:rPr>
          <w:b/>
          <w:color w:val="000000"/>
          <w:lang w:val="sv-FI"/>
        </w:rPr>
        <w:t>.</w:t>
      </w:r>
      <w:r w:rsidRPr="00FD3EFD">
        <w:rPr>
          <w:color w:val="000000"/>
          <w:lang w:val="sv-FI"/>
        </w:rPr>
        <w:t xml:space="preserve"> Affärsmodeller som fokuserar på </w:t>
      </w:r>
      <w:r w:rsidR="00FD3EFD">
        <w:rPr>
          <w:color w:val="000000"/>
          <w:lang w:val="sv-FI"/>
        </w:rPr>
        <w:t>insatser</w:t>
      </w:r>
      <w:r w:rsidRPr="00FD3EFD">
        <w:rPr>
          <w:color w:val="000000"/>
          <w:lang w:val="sv-FI"/>
        </w:rPr>
        <w:t xml:space="preserve"> som stödjer skapande/distribution/insamling av värde ur ett samhällsansvarsperspektiv.</w:t>
      </w:r>
    </w:p>
    <w:p w14:paraId="263C520A" w14:textId="77777777" w:rsidR="002F324F" w:rsidRPr="00FD3EFD" w:rsidRDefault="005F5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sv-FI"/>
        </w:rPr>
      </w:pPr>
      <w:r w:rsidRPr="00FD3EFD">
        <w:rPr>
          <w:b/>
          <w:color w:val="002060"/>
          <w:lang w:val="sv-FI"/>
        </w:rPr>
        <w:t>Modul 3: Organisationsmodeller.</w:t>
      </w:r>
      <w:r w:rsidRPr="00FD3EFD">
        <w:rPr>
          <w:color w:val="000000"/>
          <w:lang w:val="sv-FI"/>
        </w:rPr>
        <w:t xml:space="preserve"> Modeller för organisationer under utveckling – interna </w:t>
      </w:r>
      <w:r w:rsidRPr="00FD3EFD">
        <w:rPr>
          <w:lang w:val="sv-FI"/>
        </w:rPr>
        <w:t>organisatoriska</w:t>
      </w:r>
      <w:r w:rsidRPr="00FD3EFD">
        <w:rPr>
          <w:color w:val="000000"/>
          <w:lang w:val="sv-FI"/>
        </w:rPr>
        <w:t xml:space="preserve"> egenskaper hos de anställdas demokratiska och deltagarbaserade </w:t>
      </w:r>
      <w:r w:rsidRPr="00FD3EFD">
        <w:rPr>
          <w:color w:val="000000"/>
          <w:lang w:val="sv-FI"/>
        </w:rPr>
        <w:lastRenderedPageBreak/>
        <w:t>entreprenörsstrukturer, systemet med externa intressenter, användarnas deltagande i skapandet av socialt värde.</w:t>
      </w:r>
    </w:p>
    <w:p w14:paraId="7324154F" w14:textId="3EFC988B" w:rsidR="002F324F" w:rsidRPr="00FD3EFD" w:rsidRDefault="005F5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sv-FI"/>
        </w:rPr>
      </w:pPr>
      <w:r w:rsidRPr="00FD3EFD">
        <w:rPr>
          <w:b/>
          <w:color w:val="002060"/>
          <w:lang w:val="sv-FI"/>
        </w:rPr>
        <w:t>Modul 4: Överlåtelse av företagsägande</w:t>
      </w:r>
      <w:r w:rsidRPr="00FD3EFD">
        <w:rPr>
          <w:color w:val="000000"/>
          <w:lang w:val="sv-FI"/>
        </w:rPr>
        <w:t xml:space="preserve">. </w:t>
      </w:r>
      <w:r w:rsidR="00FD3EFD">
        <w:rPr>
          <w:color w:val="000000"/>
          <w:lang w:val="sv-FI"/>
        </w:rPr>
        <w:t>E</w:t>
      </w:r>
      <w:r w:rsidRPr="00FD3EFD">
        <w:rPr>
          <w:color w:val="000000"/>
          <w:lang w:val="sv-FI"/>
        </w:rPr>
        <w:t>genskaperna hos kooperativa företag i WBO-processer, överföring av ägande till anställda för företag utan efterträdare, kooperativ / sociala företag som är engagerade i ett generationsskifte av ledning.</w:t>
      </w:r>
    </w:p>
    <w:p w14:paraId="4A526312" w14:textId="77777777" w:rsidR="002F324F" w:rsidRPr="00FD3EFD" w:rsidRDefault="005F5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lang w:val="sv-FI"/>
        </w:rPr>
      </w:pPr>
      <w:r w:rsidRPr="00FD3EFD">
        <w:rPr>
          <w:b/>
          <w:color w:val="002060"/>
          <w:lang w:val="sv-FI"/>
        </w:rPr>
        <w:t>Modul 5: Metod- och processinnovationer</w:t>
      </w:r>
      <w:r w:rsidRPr="00FD3EFD">
        <w:rPr>
          <w:b/>
          <w:color w:val="000000"/>
          <w:lang w:val="sv-FI"/>
        </w:rPr>
        <w:t>.</w:t>
      </w:r>
      <w:r w:rsidRPr="00FD3EFD">
        <w:rPr>
          <w:color w:val="000000"/>
          <w:lang w:val="sv-FI"/>
        </w:rPr>
        <w:t xml:space="preserve">  Fokusera på omdefiniering av nyckelprocesser för att göra dem mer anpassade och lyhörda för den digitala tidsålderns tekniska utmaningar.</w:t>
      </w:r>
    </w:p>
    <w:p w14:paraId="55AF8E9E" w14:textId="77777777" w:rsidR="002F324F" w:rsidRPr="00FD3EFD" w:rsidRDefault="005F5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2060"/>
          <w:lang w:val="sv-FI"/>
        </w:rPr>
      </w:pPr>
      <w:r w:rsidRPr="00FD3EFD">
        <w:rPr>
          <w:b/>
          <w:color w:val="002060"/>
          <w:lang w:val="sv-FI"/>
        </w:rPr>
        <w:t>Modul 6: IKT för process- och produktinnovation</w:t>
      </w:r>
      <w:r w:rsidRPr="00FD3EFD">
        <w:rPr>
          <w:b/>
          <w:color w:val="000000"/>
          <w:lang w:val="sv-FI"/>
        </w:rPr>
        <w:t>.</w:t>
      </w:r>
      <w:r w:rsidRPr="00FD3EFD">
        <w:rPr>
          <w:color w:val="000000"/>
          <w:lang w:val="sv-FI"/>
        </w:rPr>
        <w:t xml:space="preserve"> Hur IKT kan stödja skapandet av nya produkter/tjänster eller modifiera befintliga produkter eller tjänster i ett perspektiv av diversifiering/utvidgning av utbudet.</w:t>
      </w:r>
    </w:p>
    <w:p w14:paraId="4AFF1E83" w14:textId="77777777" w:rsidR="002F324F" w:rsidRPr="00FD3EFD" w:rsidRDefault="005F55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sv-FI"/>
        </w:rPr>
      </w:pPr>
      <w:r w:rsidRPr="00FD3EFD">
        <w:rPr>
          <w:b/>
          <w:color w:val="002060"/>
          <w:lang w:val="sv-FI"/>
        </w:rPr>
        <w:t>Modul 7: Systeminnovation</w:t>
      </w:r>
      <w:r w:rsidRPr="00FD3EFD">
        <w:rPr>
          <w:color w:val="002060"/>
          <w:lang w:val="sv-FI"/>
        </w:rPr>
        <w:t xml:space="preserve">. </w:t>
      </w:r>
      <w:r w:rsidRPr="00FD3EFD">
        <w:rPr>
          <w:color w:val="000000"/>
          <w:lang w:val="sv-FI"/>
        </w:rPr>
        <w:t>Komplexitet när det gäller aktörernas roller/deras relationer/kompetensallianser mellan företag/FoU-centrum/utbildningscentrum, med flöden av relationer mellan offentliga och privata enheter.</w:t>
      </w:r>
    </w:p>
    <w:p w14:paraId="38425CA2" w14:textId="364BBE05" w:rsidR="002F324F" w:rsidRPr="00FD3EFD" w:rsidRDefault="005F557B">
      <w:pPr>
        <w:jc w:val="both"/>
        <w:rPr>
          <w:lang w:val="sv-FI"/>
        </w:rPr>
      </w:pPr>
      <w:r w:rsidRPr="00FD3EFD">
        <w:rPr>
          <w:lang w:val="sv-FI"/>
        </w:rPr>
        <w:t xml:space="preserve">*Workers Buy Out är ett innovativt nationellt, regionalt och lokalt instrument genom vilket arbetstagare förvärvar ägande och kontroll över ett företag som hotas av nedläggning. Genom att skapa ett kooperativ </w:t>
      </w:r>
      <w:r w:rsidR="00FD3EFD">
        <w:rPr>
          <w:lang w:val="sv-FI"/>
        </w:rPr>
        <w:t>övertar</w:t>
      </w:r>
      <w:r w:rsidRPr="00FD3EFD">
        <w:rPr>
          <w:lang w:val="sv-FI"/>
        </w:rPr>
        <w:t xml:space="preserve"> de anställda kooperativa entreprenörers </w:t>
      </w:r>
      <w:r w:rsidR="00FD3EFD">
        <w:rPr>
          <w:lang w:val="sv-FI"/>
        </w:rPr>
        <w:t>uppgifter</w:t>
      </w:r>
      <w:r w:rsidRPr="00FD3EFD">
        <w:rPr>
          <w:lang w:val="sv-FI"/>
        </w:rPr>
        <w:t xml:space="preserve">, från enkla anställda till företagsledare. Framgångsrika WBO:er bidrar till att undvika arbetslöshet och skapa nya arbetstillfällen. De bevarar rikedom, professionalism och färdigheter. Verksamheten stannar på </w:t>
      </w:r>
      <w:r w:rsidR="00FD3EFD">
        <w:rPr>
          <w:lang w:val="sv-FI"/>
        </w:rPr>
        <w:t>ort och ställe</w:t>
      </w:r>
      <w:r w:rsidRPr="00FD3EFD">
        <w:rPr>
          <w:lang w:val="sv-FI"/>
        </w:rPr>
        <w:t>.</w:t>
      </w:r>
    </w:p>
    <w:p w14:paraId="64E892E8" w14:textId="77777777" w:rsidR="002F324F" w:rsidRPr="00FD3EFD" w:rsidRDefault="005F557B">
      <w:pPr>
        <w:jc w:val="both"/>
        <w:rPr>
          <w:color w:val="002060"/>
          <w:lang w:val="sv-FI"/>
        </w:rPr>
      </w:pPr>
      <w:r w:rsidRPr="00FD3EFD">
        <w:rPr>
          <w:b/>
          <w:color w:val="002060"/>
          <w:lang w:val="sv-FI"/>
        </w:rPr>
        <w:t>Aktivt deltagande och metodik</w:t>
      </w:r>
    </w:p>
    <w:p w14:paraId="4958C93D" w14:textId="77777777" w:rsidR="002F324F" w:rsidRDefault="005F557B">
      <w:pPr>
        <w:jc w:val="both"/>
      </w:pPr>
      <w:r w:rsidRPr="00FD3EFD">
        <w:rPr>
          <w:lang w:val="sv-FI"/>
        </w:rPr>
        <w:t xml:space="preserve">Vi betonar våra målgruppers aktiva deltagande i varje steg - skapande, testning, utvärdering. </w:t>
      </w:r>
      <w:r>
        <w:t xml:space="preserve">Detta </w:t>
      </w:r>
      <w:proofErr w:type="spellStart"/>
      <w:r>
        <w:t>inkluderar</w:t>
      </w:r>
      <w:proofErr w:type="spellEnd"/>
      <w:r>
        <w:t>:</w:t>
      </w:r>
    </w:p>
    <w:p w14:paraId="6E2D05C5" w14:textId="77777777" w:rsidR="002F324F" w:rsidRDefault="005F557B">
      <w:pPr>
        <w:numPr>
          <w:ilvl w:val="0"/>
          <w:numId w:val="2"/>
        </w:numPr>
        <w:jc w:val="both"/>
      </w:pPr>
      <w:proofErr w:type="spellStart"/>
      <w:r>
        <w:t>Konsultationer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nätet</w:t>
      </w:r>
      <w:proofErr w:type="spellEnd"/>
    </w:p>
    <w:p w14:paraId="504343E3" w14:textId="77777777" w:rsidR="002F324F" w:rsidRDefault="005F557B">
      <w:pPr>
        <w:numPr>
          <w:ilvl w:val="0"/>
          <w:numId w:val="2"/>
        </w:numPr>
        <w:jc w:val="both"/>
      </w:pPr>
      <w:proofErr w:type="spellStart"/>
      <w:r>
        <w:t>Diskussionsgrupper</w:t>
      </w:r>
      <w:proofErr w:type="spellEnd"/>
    </w:p>
    <w:p w14:paraId="3F9035E7" w14:textId="77777777" w:rsidR="002F324F" w:rsidRDefault="005F557B">
      <w:pPr>
        <w:numPr>
          <w:ilvl w:val="0"/>
          <w:numId w:val="2"/>
        </w:numPr>
        <w:jc w:val="both"/>
      </w:pPr>
      <w:proofErr w:type="spellStart"/>
      <w:r>
        <w:t>Videointervjuer</w:t>
      </w:r>
      <w:proofErr w:type="spellEnd"/>
      <w:r>
        <w:t xml:space="preserve"> med </w:t>
      </w:r>
      <w:proofErr w:type="spellStart"/>
      <w:r>
        <w:t>mera</w:t>
      </w:r>
      <w:proofErr w:type="spellEnd"/>
    </w:p>
    <w:p w14:paraId="1A70C1FA" w14:textId="77777777" w:rsidR="002F324F" w:rsidRDefault="002F324F">
      <w:pPr>
        <w:ind w:left="720"/>
        <w:jc w:val="both"/>
      </w:pPr>
    </w:p>
    <w:p w14:paraId="72CE4C3D" w14:textId="77777777" w:rsidR="002F324F" w:rsidRDefault="005F557B">
      <w:pPr>
        <w:jc w:val="both"/>
        <w:rPr>
          <w:b/>
          <w:color w:val="002060"/>
        </w:rPr>
      </w:pPr>
      <w:r>
        <w:rPr>
          <w:b/>
          <w:color w:val="002060"/>
        </w:rPr>
        <w:t xml:space="preserve">Experiment </w:t>
      </w:r>
      <w:proofErr w:type="spellStart"/>
      <w:r>
        <w:rPr>
          <w:b/>
          <w:color w:val="002060"/>
        </w:rPr>
        <w:t>i</w:t>
      </w:r>
      <w:proofErr w:type="spellEnd"/>
      <w:r>
        <w:rPr>
          <w:b/>
          <w:color w:val="002060"/>
        </w:rPr>
        <w:t xml:space="preserve"> fem </w:t>
      </w:r>
      <w:proofErr w:type="spellStart"/>
      <w:proofErr w:type="gramStart"/>
      <w:r>
        <w:rPr>
          <w:b/>
          <w:color w:val="002060"/>
        </w:rPr>
        <w:t>länder</w:t>
      </w:r>
      <w:proofErr w:type="spellEnd"/>
      <w:proofErr w:type="gramEnd"/>
    </w:p>
    <w:p w14:paraId="6F4FB7BE" w14:textId="42CFBE99" w:rsidR="002F324F" w:rsidRPr="00FD3EFD" w:rsidRDefault="005F557B">
      <w:pPr>
        <w:jc w:val="both"/>
        <w:rPr>
          <w:lang w:val="sv-FI"/>
        </w:rPr>
      </w:pPr>
      <w:r w:rsidRPr="00FD3EFD">
        <w:rPr>
          <w:lang w:val="sv-FI"/>
        </w:rPr>
        <w:t xml:space="preserve">En viktig del av vårt projekt är den försöksverksamhet som bedrivs i </w:t>
      </w:r>
      <w:r w:rsidRPr="00FD3EFD">
        <w:rPr>
          <w:b/>
          <w:color w:val="002060"/>
          <w:lang w:val="sv-FI"/>
        </w:rPr>
        <w:t>Frankrike</w:t>
      </w:r>
      <w:r w:rsidRPr="00FD3EFD">
        <w:rPr>
          <w:color w:val="002060"/>
          <w:lang w:val="sv-FI"/>
        </w:rPr>
        <w:t xml:space="preserve">, </w:t>
      </w:r>
      <w:r w:rsidRPr="00FD3EFD">
        <w:rPr>
          <w:b/>
          <w:color w:val="002060"/>
          <w:lang w:val="sv-FI"/>
        </w:rPr>
        <w:t>Grekland</w:t>
      </w:r>
      <w:r w:rsidRPr="00FD3EFD">
        <w:rPr>
          <w:color w:val="002060"/>
          <w:lang w:val="sv-FI"/>
        </w:rPr>
        <w:t xml:space="preserve">, </w:t>
      </w:r>
      <w:r w:rsidRPr="00FD3EFD">
        <w:rPr>
          <w:b/>
          <w:color w:val="002060"/>
          <w:lang w:val="sv-FI"/>
        </w:rPr>
        <w:t>Italien, Spanien</w:t>
      </w:r>
      <w:r w:rsidRPr="00FD3EFD">
        <w:rPr>
          <w:lang w:val="sv-FI"/>
        </w:rPr>
        <w:t xml:space="preserve"> och </w:t>
      </w:r>
      <w:r w:rsidRPr="00FD3EFD">
        <w:rPr>
          <w:b/>
          <w:lang w:val="sv-FI"/>
        </w:rPr>
        <w:t>Sverige</w:t>
      </w:r>
      <w:r w:rsidRPr="00FD3EFD">
        <w:rPr>
          <w:lang w:val="sv-FI"/>
        </w:rPr>
        <w:t>. Dessa aktiviteter inriktas på att testa och förfina våra utbildningsmoduler i olika europeiska sammanhang och säkerställa deras anpassningsförmåga och effektivitet i olika kultur- och affärsmiljöer.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5079910" wp14:editId="1F87E6F0">
            <wp:simplePos x="0" y="0"/>
            <wp:positionH relativeFrom="column">
              <wp:posOffset>4319905</wp:posOffset>
            </wp:positionH>
            <wp:positionV relativeFrom="paragraph">
              <wp:posOffset>7620</wp:posOffset>
            </wp:positionV>
            <wp:extent cx="1689100" cy="2252345"/>
            <wp:effectExtent l="0" t="0" r="0" b="0"/>
            <wp:wrapSquare wrapText="bothSides" distT="0" distB="0" distL="114300" distR="114300"/>
            <wp:docPr id="2137987671" name="image4.png" descr="Une image contenant habits, intérieur, personne, ordinateur portab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Une image contenant habits, intérieur, personne, ordinateur portable&#10;&#10;Description générée automatiquement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252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BB33CC9" wp14:editId="662FBC51">
            <wp:simplePos x="0" y="0"/>
            <wp:positionH relativeFrom="column">
              <wp:posOffset>2427605</wp:posOffset>
            </wp:positionH>
            <wp:positionV relativeFrom="paragraph">
              <wp:posOffset>1017270</wp:posOffset>
            </wp:positionV>
            <wp:extent cx="1720850" cy="1220470"/>
            <wp:effectExtent l="0" t="0" r="0" b="0"/>
            <wp:wrapSquare wrapText="bothSides" distT="0" distB="0" distL="114300" distR="114300"/>
            <wp:docPr id="2137987668" name="image5.jpg" descr="Une image contenant habits, personne, texte, intérieur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Une image contenant habits, personne, texte, intérieur&#10;&#10;Description générée automatique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220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0584C56" wp14:editId="66756212">
            <wp:simplePos x="0" y="0"/>
            <wp:positionH relativeFrom="column">
              <wp:posOffset>1</wp:posOffset>
            </wp:positionH>
            <wp:positionV relativeFrom="paragraph">
              <wp:posOffset>1022350</wp:posOffset>
            </wp:positionV>
            <wp:extent cx="2253615" cy="1193800"/>
            <wp:effectExtent l="0" t="0" r="0" b="0"/>
            <wp:wrapSquare wrapText="bothSides" distT="0" distB="0" distL="114300" distR="114300"/>
            <wp:docPr id="213798766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48F054" w14:textId="77777777" w:rsidR="002F324F" w:rsidRPr="00FD3EFD" w:rsidRDefault="002F324F">
      <w:pPr>
        <w:jc w:val="both"/>
        <w:rPr>
          <w:lang w:val="sv-FI"/>
        </w:rPr>
      </w:pPr>
    </w:p>
    <w:p w14:paraId="6938AD8A" w14:textId="70B6CF8A" w:rsidR="002F324F" w:rsidRPr="00FD3EFD" w:rsidRDefault="002F324F">
      <w:pPr>
        <w:jc w:val="both"/>
        <w:rPr>
          <w:lang w:val="sv-FI"/>
        </w:rPr>
      </w:pPr>
    </w:p>
    <w:sectPr w:rsidR="002F324F" w:rsidRPr="00FD3EFD">
      <w:headerReference w:type="default" r:id="rId12"/>
      <w:footerReference w:type="default" r:id="rId13"/>
      <w:pgSz w:w="11906" w:h="16838"/>
      <w:pgMar w:top="1417" w:right="1417" w:bottom="1417" w:left="1417" w:header="708" w:footer="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4B0D" w14:textId="77777777" w:rsidR="00812F25" w:rsidRDefault="00812F25">
      <w:pPr>
        <w:spacing w:after="0" w:line="240" w:lineRule="auto"/>
      </w:pPr>
      <w:r>
        <w:separator/>
      </w:r>
    </w:p>
  </w:endnote>
  <w:endnote w:type="continuationSeparator" w:id="0">
    <w:p w14:paraId="4748A042" w14:textId="77777777" w:rsidR="00812F25" w:rsidRDefault="0081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805F" w14:textId="77777777" w:rsidR="002F324F" w:rsidRPr="00FD3EF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before="51" w:after="0" w:line="240" w:lineRule="auto"/>
      <w:ind w:left="-709"/>
      <w:rPr>
        <w:rFonts w:ascii="Poppins" w:eastAsia="Poppins" w:hAnsi="Poppins" w:cs="Poppins"/>
        <w:color w:val="0563C1"/>
        <w:sz w:val="20"/>
        <w:szCs w:val="20"/>
        <w:u w:val="single"/>
        <w:lang w:val="sv-FI"/>
      </w:rPr>
    </w:pPr>
    <w:hyperlink r:id="rId1">
      <w:r w:rsidR="005F557B" w:rsidRPr="00FD3EFD">
        <w:rPr>
          <w:rFonts w:ascii="Poppins" w:eastAsia="Poppins" w:hAnsi="Poppins" w:cs="Poppins"/>
          <w:color w:val="0563C1"/>
          <w:sz w:val="20"/>
          <w:szCs w:val="20"/>
          <w:u w:val="single"/>
          <w:lang w:val="sv-FI"/>
        </w:rPr>
        <w:t>rewindproject.net</w:t>
      </w:r>
    </w:hyperlink>
    <w:r w:rsidR="005F557B">
      <w:rPr>
        <w:noProof/>
      </w:rPr>
      <w:drawing>
        <wp:anchor distT="0" distB="0" distL="0" distR="0" simplePos="0" relativeHeight="251660288" behindDoc="1" locked="0" layoutInCell="1" hidden="0" allowOverlap="1" wp14:anchorId="5EBADDBB" wp14:editId="41D94A31">
          <wp:simplePos x="0" y="0"/>
          <wp:positionH relativeFrom="column">
            <wp:posOffset>4550410</wp:posOffset>
          </wp:positionH>
          <wp:positionV relativeFrom="paragraph">
            <wp:posOffset>0</wp:posOffset>
          </wp:positionV>
          <wp:extent cx="1992396" cy="419451"/>
          <wp:effectExtent l="0" t="0" r="0" b="0"/>
          <wp:wrapNone/>
          <wp:docPr id="2137987670" name="image1.png" descr="Une image contenant capture d'écran, Bleu électrique, Police, conceptio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capture d’écran, Bleu électrique, Police, conception&#10;&#10;Description générée automatiquemen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2396" cy="419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577FA7" w14:textId="77777777" w:rsidR="002F324F" w:rsidRPr="00FD3EFD" w:rsidRDefault="005F557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81"/>
      </w:tabs>
      <w:spacing w:before="51" w:after="0" w:line="240" w:lineRule="auto"/>
      <w:ind w:left="-709"/>
      <w:rPr>
        <w:rFonts w:ascii="Lucida Sans" w:eastAsia="Lucida Sans" w:hAnsi="Lucida Sans" w:cs="Lucida Sans"/>
        <w:color w:val="000000"/>
        <w:sz w:val="18"/>
        <w:szCs w:val="18"/>
        <w:lang w:val="sv-FI"/>
      </w:rPr>
    </w:pPr>
    <w:r w:rsidRPr="00FD3EFD">
      <w:rPr>
        <w:rFonts w:ascii="Lucida Sans" w:eastAsia="Lucida Sans" w:hAnsi="Lucida Sans" w:cs="Lucida Sans"/>
        <w:color w:val="000000"/>
        <w:sz w:val="18"/>
        <w:szCs w:val="18"/>
        <w:lang w:val="sv-FI"/>
      </w:rPr>
      <w:t>Projekt2022-1-KA220-VET-000088929</w:t>
    </w:r>
  </w:p>
  <w:p w14:paraId="13C8D38E" w14:textId="77777777" w:rsidR="002F324F" w:rsidRPr="00FD3EFD" w:rsidRDefault="005F557B">
    <w:pPr>
      <w:widowControl w:val="0"/>
      <w:pBdr>
        <w:top w:val="nil"/>
        <w:left w:val="nil"/>
        <w:bottom w:val="nil"/>
        <w:right w:val="nil"/>
        <w:between w:val="nil"/>
      </w:pBdr>
      <w:spacing w:before="51" w:after="0" w:line="240" w:lineRule="auto"/>
      <w:ind w:left="-709" w:right="-1276"/>
      <w:jc w:val="both"/>
      <w:rPr>
        <w:rFonts w:ascii="Poppins" w:eastAsia="Poppins" w:hAnsi="Poppins" w:cs="Poppins"/>
        <w:color w:val="000000"/>
        <w:sz w:val="24"/>
        <w:szCs w:val="24"/>
        <w:u w:val="single"/>
        <w:lang w:val="sv-FI"/>
      </w:rPr>
    </w:pPr>
    <w:r w:rsidRPr="00FD3EFD">
      <w:rPr>
        <w:rFonts w:ascii="Lucida Sans" w:eastAsia="Lucida Sans" w:hAnsi="Lucida Sans" w:cs="Lucida Sans"/>
        <w:color w:val="000000"/>
        <w:sz w:val="14"/>
        <w:szCs w:val="14"/>
        <w:lang w:val="sv-FI"/>
      </w:rPr>
      <w:t>Finansieras av Europeiska unionen. De åsikter som uttrycks är dock endast författarens/författarnas och återspeglar inte nödvändigtvis EU:s eller Europeiska genomförandeorganet för utbildning och kultur (Eacea). Varken Europeiska unionen eller Eacea kan hållas ansvariga för dem.</w:t>
    </w:r>
  </w:p>
  <w:p w14:paraId="1A68B6AB" w14:textId="77777777" w:rsidR="002F324F" w:rsidRPr="00FD3EFD" w:rsidRDefault="002F32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ED95" w14:textId="77777777" w:rsidR="00812F25" w:rsidRDefault="00812F25">
      <w:pPr>
        <w:spacing w:after="0" w:line="240" w:lineRule="auto"/>
      </w:pPr>
      <w:r>
        <w:separator/>
      </w:r>
    </w:p>
  </w:footnote>
  <w:footnote w:type="continuationSeparator" w:id="0">
    <w:p w14:paraId="02EDCD51" w14:textId="77777777" w:rsidR="00812F25" w:rsidRDefault="0081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BF18" w14:textId="77777777" w:rsidR="002F324F" w:rsidRDefault="005F55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6FF0DAC" wp14:editId="31BC683D">
          <wp:simplePos x="0" y="0"/>
          <wp:positionH relativeFrom="margin">
            <wp:posOffset>4705887</wp:posOffset>
          </wp:positionH>
          <wp:positionV relativeFrom="topMargin">
            <wp:posOffset>34827</wp:posOffset>
          </wp:positionV>
          <wp:extent cx="1846377" cy="928468"/>
          <wp:effectExtent l="0" t="0" r="0" b="0"/>
          <wp:wrapNone/>
          <wp:docPr id="2137987667" name="image3.png" descr="Une image contenant Police, texte, capture d'écran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ne image contenant Police, texte, capture d’écran, Graphiqu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6377" cy="928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3F7A8A1" wp14:editId="6F0CF25D">
              <wp:simplePos x="0" y="0"/>
              <wp:positionH relativeFrom="page">
                <wp:align>left</wp:align>
              </wp:positionH>
              <wp:positionV relativeFrom="page">
                <wp:posOffset>-829</wp:posOffset>
              </wp:positionV>
              <wp:extent cx="1280160" cy="899160"/>
              <wp:effectExtent l="0" t="0" r="0" b="0"/>
              <wp:wrapNone/>
              <wp:docPr id="2137987666" name="Grupp 2137987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0160" cy="899160"/>
                        <a:chOff x="4705900" y="3330400"/>
                        <a:chExt cx="1280200" cy="899200"/>
                      </a:xfrm>
                    </wpg:grpSpPr>
                    <wpg:grpSp>
                      <wpg:cNvPr id="1123166720" name="Grupp 1123166720"/>
                      <wpg:cNvGrpSpPr/>
                      <wpg:grpSpPr>
                        <a:xfrm>
                          <a:off x="4705920" y="3330420"/>
                          <a:ext cx="1280160" cy="899160"/>
                          <a:chOff x="0" y="0"/>
                          <a:chExt cx="2306" cy="1788"/>
                        </a:xfrm>
                      </wpg:grpSpPr>
                      <wps:wsp>
                        <wps:cNvPr id="1260433767" name="Rektangel 1260433767"/>
                        <wps:cNvSpPr/>
                        <wps:spPr>
                          <a:xfrm>
                            <a:off x="0" y="0"/>
                            <a:ext cx="2300" cy="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000BEC" w14:textId="77777777" w:rsidR="002F324F" w:rsidRDefault="002F324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06885966" name="Rektangel 1606885966"/>
                        <wps:cNvSpPr/>
                        <wps:spPr>
                          <a:xfrm>
                            <a:off x="0" y="0"/>
                            <a:ext cx="1172" cy="1788"/>
                          </a:xfrm>
                          <a:prstGeom prst="rect">
                            <a:avLst/>
                          </a:prstGeom>
                          <a:solidFill>
                            <a:srgbClr val="08879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6B71E6" w14:textId="77777777" w:rsidR="002F324F" w:rsidRDefault="002F324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13" y="411"/>
                            <a:ext cx="1693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3F7A8A1" id="Grupp 2137987666" o:spid="_x0000_s1026" style="position:absolute;margin-left:0;margin-top:-.05pt;width:100.8pt;height:70.8pt;z-index:-251657216;mso-wrap-distance-left:0;mso-wrap-distance-right:0;mso-position-horizontal:left;mso-position-horizontal-relative:page;mso-position-vertical-relative:page" coordorigin="47059,33304" coordsize="12802,8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">
              <v:group id="Grupp 1123166720" o:spid="_x0000_s1027" style="position:absolute;left:47059;top:33304;width:12801;height:8991" coordsize="2306,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">
                <v:rect id="Rektangel 1260433767" o:spid="_x0000_s1028" style="position:absolute;width:2300;height:1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" filled="f" stroked="f">
                  <v:textbox inset="2.53958mm,2.53958mm,2.53958mm,2.53958mm">
                    <w:txbxContent>
                      <w:p w14:paraId="48000BEC" w14:textId="77777777" w:rsidR="002F324F" w:rsidRDefault="002F324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ktangel 1606885966" o:spid="_x0000_s1029" style="position:absolute;width:1172;height:1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" fillcolor="#08879a" stroked="f">
                  <v:textbox inset="2.53958mm,2.53958mm,2.53958mm,2.53958mm">
                    <w:txbxContent>
                      <w:p w14:paraId="696B71E6" w14:textId="77777777" w:rsidR="002F324F" w:rsidRDefault="002F324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0" type="#_x0000_t75" style="position:absolute;left:613;top:411;width:1693;height:9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">
                  <v:imagedata r:id="rId3" o:title=""/>
                </v:shape>
              </v:group>
              <w10:wrap anchorx="page" anchory="page"/>
            </v:group>
          </w:pict>
        </mc:Fallback>
      </mc:AlternateContent>
    </w:r>
  </w:p>
  <w:p w14:paraId="0006D09E" w14:textId="77777777" w:rsidR="002F324F" w:rsidRDefault="002F32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7F7F7F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E5F"/>
    <w:multiLevelType w:val="multilevel"/>
    <w:tmpl w:val="D9485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4E231BC"/>
    <w:multiLevelType w:val="multilevel"/>
    <w:tmpl w:val="6F022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9414581">
    <w:abstractNumId w:val="1"/>
  </w:num>
  <w:num w:numId="2" w16cid:durableId="82513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4F"/>
    <w:rsid w:val="002F324F"/>
    <w:rsid w:val="005F557B"/>
    <w:rsid w:val="006D77E9"/>
    <w:rsid w:val="00812F25"/>
    <w:rsid w:val="00DF3E9A"/>
    <w:rsid w:val="00F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E36E"/>
  <w15:docId w15:val="{A63A5D4E-AC89-4F88-BCFF-2E483E07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C52A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738"/>
  </w:style>
  <w:style w:type="paragraph" w:styleId="Pieddepage">
    <w:name w:val="footer"/>
    <w:basedOn w:val="Normal"/>
    <w:link w:val="PieddepageCar"/>
    <w:uiPriority w:val="99"/>
    <w:unhideWhenUsed/>
    <w:rsid w:val="00E7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738"/>
  </w:style>
  <w:style w:type="character" w:styleId="Lienhypertexte">
    <w:name w:val="Hyperlink"/>
    <w:basedOn w:val="Policepardfaut"/>
    <w:uiPriority w:val="99"/>
    <w:unhideWhenUsed/>
    <w:rsid w:val="00E72738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E72738"/>
    <w:pPr>
      <w:widowControl w:val="0"/>
      <w:autoSpaceDE w:val="0"/>
      <w:autoSpaceDN w:val="0"/>
      <w:spacing w:before="35" w:after="0" w:line="240" w:lineRule="auto"/>
      <w:ind w:left="20"/>
    </w:pPr>
    <w:rPr>
      <w:rFonts w:ascii="Lucida Sans Unicode" w:eastAsia="Lucida Sans Unicode" w:hAnsi="Lucida Sans Unicode" w:cs="Lucida Sans Unicode"/>
      <w:sz w:val="24"/>
      <w:szCs w:val="24"/>
      <w:lang w:val="ca-ES"/>
    </w:rPr>
  </w:style>
  <w:style w:type="character" w:customStyle="1" w:styleId="CorpsdetexteCar">
    <w:name w:val="Corps de texte Car"/>
    <w:basedOn w:val="Policepardfaut"/>
    <w:link w:val="Corpsdetexte"/>
    <w:uiPriority w:val="1"/>
    <w:rsid w:val="00E72738"/>
    <w:rPr>
      <w:rFonts w:ascii="Lucida Sans Unicode" w:eastAsia="Lucida Sans Unicode" w:hAnsi="Lucida Sans Unicode" w:cs="Lucida Sans Unicode"/>
      <w:kern w:val="0"/>
      <w:sz w:val="24"/>
      <w:szCs w:val="24"/>
      <w:lang w:val="ca-ES"/>
    </w:rPr>
  </w:style>
  <w:style w:type="paragraph" w:styleId="Lgende">
    <w:name w:val="caption"/>
    <w:basedOn w:val="Normal"/>
    <w:next w:val="Normal"/>
    <w:uiPriority w:val="35"/>
    <w:unhideWhenUsed/>
    <w:qFormat/>
    <w:rsid w:val="00A0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03E0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2B3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4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42B30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42B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2B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2B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2B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2B30"/>
    <w:rPr>
      <w:b/>
      <w:bCs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edelespacerserv">
    <w:name w:val="Placeholder Text"/>
    <w:basedOn w:val="Policepardfaut"/>
    <w:uiPriority w:val="99"/>
    <w:semiHidden/>
    <w:rsid w:val="00FD3E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aBVjD8INgi/iLVXhWsSNUGrhQ==">CgMxLjA4AHIhMXkySjRjM1BqNDlhNGpKbUZWVEQxWjljOUlJc1IzZUJ3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Degimbe</dc:creator>
  <cp:lastModifiedBy>Eric Degimbe</cp:lastModifiedBy>
  <cp:revision>2</cp:revision>
  <dcterms:created xsi:type="dcterms:W3CDTF">2024-03-13T13:02:00Z</dcterms:created>
  <dcterms:modified xsi:type="dcterms:W3CDTF">2024-03-13T13:02:00Z</dcterms:modified>
</cp:coreProperties>
</file>